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F87" w:rsidRDefault="00AF411A">
      <w:pPr>
        <w:pStyle w:val="Nagwek1"/>
        <w:spacing w:before="88"/>
        <w:ind w:right="369"/>
        <w:jc w:val="right"/>
        <w:rPr>
          <w:rFonts w:ascii="Cambria" w:hAnsi="Cambria"/>
        </w:rPr>
      </w:pPr>
      <w:r>
        <w:rPr>
          <w:rFonts w:ascii="Cambria" w:hAnsi="Cambria"/>
        </w:rPr>
        <w:t xml:space="preserve">Załącznik nr </w:t>
      </w:r>
      <w:r w:rsidR="00F90F78">
        <w:rPr>
          <w:rFonts w:ascii="Cambria" w:hAnsi="Cambria"/>
        </w:rPr>
        <w:t>8</w:t>
      </w:r>
      <w:r>
        <w:rPr>
          <w:rFonts w:ascii="Cambria" w:hAnsi="Cambria"/>
        </w:rPr>
        <w:t xml:space="preserve"> do SWZ</w:t>
      </w:r>
    </w:p>
    <w:p w:rsidR="00A31F87" w:rsidRDefault="00A31F87">
      <w:pPr>
        <w:pStyle w:val="Tekstpodstawowy"/>
        <w:spacing w:before="10"/>
        <w:ind w:left="0"/>
        <w:rPr>
          <w:rFonts w:ascii="Cambria"/>
          <w:b/>
          <w:sz w:val="21"/>
        </w:rPr>
      </w:pPr>
    </w:p>
    <w:p w:rsidR="00A31F87" w:rsidRDefault="00AF411A">
      <w:pPr>
        <w:pStyle w:val="Tekstpodstawowy"/>
        <w:ind w:left="0" w:right="58"/>
        <w:jc w:val="center"/>
      </w:pPr>
      <w:r>
        <w:t xml:space="preserve">UMOWA </w:t>
      </w:r>
    </w:p>
    <w:p w:rsidR="00A31F87" w:rsidRDefault="00AF411A">
      <w:pPr>
        <w:pStyle w:val="Tekstpodstawowy"/>
        <w:tabs>
          <w:tab w:val="left" w:leader="dot" w:pos="2328"/>
        </w:tabs>
        <w:spacing w:before="2" w:line="252" w:lineRule="exact"/>
        <w:ind w:left="0" w:right="58"/>
        <w:jc w:val="center"/>
      </w:pPr>
      <w:r>
        <w:t>zawarta</w:t>
      </w:r>
      <w:r>
        <w:rPr>
          <w:spacing w:val="-2"/>
        </w:rPr>
        <w:t xml:space="preserve"> </w:t>
      </w:r>
      <w:r>
        <w:t>w</w:t>
      </w:r>
      <w:r>
        <w:rPr>
          <w:spacing w:val="-2"/>
        </w:rPr>
        <w:t xml:space="preserve"> </w:t>
      </w:r>
      <w:r>
        <w:t>dniu</w:t>
      </w:r>
      <w:r>
        <w:tab/>
        <w:t>202</w:t>
      </w:r>
      <w:r w:rsidR="00B8761F">
        <w:t>6</w:t>
      </w:r>
      <w:r>
        <w:t xml:space="preserve"> r. w</w:t>
      </w:r>
      <w:r>
        <w:rPr>
          <w:spacing w:val="-3"/>
        </w:rPr>
        <w:t xml:space="preserve"> </w:t>
      </w:r>
      <w:r w:rsidR="00F12B3A">
        <w:rPr>
          <w:spacing w:val="-3"/>
        </w:rPr>
        <w:t>Krzywem</w:t>
      </w:r>
    </w:p>
    <w:p w:rsidR="00A31F87" w:rsidRDefault="00AF411A">
      <w:pPr>
        <w:pStyle w:val="Tekstpodstawowy"/>
        <w:spacing w:line="252" w:lineRule="exact"/>
        <w:ind w:left="0" w:right="58"/>
        <w:jc w:val="center"/>
      </w:pPr>
      <w:r>
        <w:t>pomiędzy:</w:t>
      </w:r>
    </w:p>
    <w:p w:rsidR="00A31F87" w:rsidRDefault="00A31F87">
      <w:pPr>
        <w:pStyle w:val="Tekstpodstawowy"/>
        <w:ind w:left="0"/>
      </w:pPr>
    </w:p>
    <w:p w:rsidR="00F07A43" w:rsidRDefault="00F07A43">
      <w:pPr>
        <w:pStyle w:val="Tekstpodstawowy"/>
        <w:rPr>
          <w:strike/>
          <w:color w:val="FF0000"/>
        </w:rPr>
      </w:pPr>
    </w:p>
    <w:p w:rsidR="00F07A43" w:rsidRPr="0086587D" w:rsidRDefault="00F07A43">
      <w:pPr>
        <w:pStyle w:val="Tekstpodstawowy"/>
        <w:rPr>
          <w:strike/>
          <w:color w:val="FF0000"/>
        </w:rPr>
      </w:pPr>
    </w:p>
    <w:p w:rsidR="00A31F87" w:rsidRPr="00F07A43" w:rsidRDefault="00F12B3A">
      <w:pPr>
        <w:pStyle w:val="Tekstpodstawowy"/>
        <w:spacing w:before="1"/>
        <w:ind w:left="0"/>
        <w:rPr>
          <w:color w:val="FF0000"/>
        </w:rPr>
      </w:pPr>
      <w:r>
        <w:t xml:space="preserve"> Wigierskim Parkiem Narodowym Krzywe 82 16-402 Suwałki</w:t>
      </w:r>
    </w:p>
    <w:p w:rsidR="00A31F87" w:rsidRDefault="00AF411A">
      <w:pPr>
        <w:pStyle w:val="Tekstpodstawowy"/>
      </w:pPr>
      <w:r>
        <w:t>zwanym w dalszej treści Umowy „Zamawiającym”,</w:t>
      </w:r>
    </w:p>
    <w:p w:rsidR="00A31F87" w:rsidRDefault="00A31F87">
      <w:pPr>
        <w:pStyle w:val="Tekstpodstawowy"/>
        <w:spacing w:before="10"/>
        <w:ind w:left="0"/>
        <w:rPr>
          <w:sz w:val="21"/>
        </w:rPr>
      </w:pPr>
    </w:p>
    <w:p w:rsidR="00A31F87" w:rsidRDefault="00AF411A">
      <w:pPr>
        <w:pStyle w:val="Tekstpodstawowy"/>
        <w:spacing w:line="252" w:lineRule="exact"/>
      </w:pPr>
      <w:r>
        <w:t>a</w:t>
      </w:r>
    </w:p>
    <w:p w:rsidR="00A31F87" w:rsidRDefault="00AF411A">
      <w:pPr>
        <w:pStyle w:val="Tekstpodstawowy"/>
        <w:tabs>
          <w:tab w:val="left" w:pos="2312"/>
          <w:tab w:val="left" w:pos="3734"/>
          <w:tab w:val="left" w:pos="8299"/>
        </w:tabs>
        <w:spacing w:line="252" w:lineRule="exact"/>
        <w:ind w:left="166"/>
      </w:pPr>
      <w:r>
        <w:t>......</w:t>
      </w:r>
      <w:r w:rsidR="00F12B3A">
        <w:t>..............................</w:t>
      </w:r>
      <w:r>
        <w:t>...............................................................</w:t>
      </w:r>
      <w:r w:rsidR="00F12B3A">
        <w:t xml:space="preserve">                                     </w:t>
      </w:r>
      <w:r>
        <w:t>prowadzącym</w:t>
      </w:r>
      <w:r>
        <w:tab/>
        <w:t>działalność</w:t>
      </w:r>
    </w:p>
    <w:p w:rsidR="00A31F87" w:rsidRDefault="00AF411A">
      <w:pPr>
        <w:pStyle w:val="Tekstpodstawowy"/>
        <w:tabs>
          <w:tab w:val="left" w:leader="dot" w:pos="6313"/>
        </w:tabs>
        <w:spacing w:line="252" w:lineRule="exact"/>
      </w:pPr>
      <w:r>
        <w:t>gospodarczą pod nazwą</w:t>
      </w:r>
      <w:r>
        <w:rPr>
          <w:spacing w:val="16"/>
        </w:rPr>
        <w:t xml:space="preserve"> </w:t>
      </w:r>
      <w:r>
        <w:t>.........................................</w:t>
      </w:r>
      <w:r>
        <w:rPr>
          <w:spacing w:val="7"/>
        </w:rPr>
        <w:t xml:space="preserve"> </w:t>
      </w:r>
      <w:r>
        <w:t>w</w:t>
      </w:r>
      <w:r>
        <w:tab/>
        <w:t>, wpisanym do Centralnej</w:t>
      </w:r>
      <w:r>
        <w:rPr>
          <w:spacing w:val="20"/>
        </w:rPr>
        <w:t xml:space="preserve"> </w:t>
      </w:r>
      <w:r>
        <w:t>Ewidencji</w:t>
      </w:r>
    </w:p>
    <w:p w:rsidR="00A31F87" w:rsidRDefault="00AF411A">
      <w:pPr>
        <w:pStyle w:val="Tekstpodstawowy"/>
        <w:tabs>
          <w:tab w:val="left" w:pos="1379"/>
          <w:tab w:val="left" w:pos="2790"/>
          <w:tab w:val="left" w:pos="3392"/>
          <w:tab w:val="left" w:pos="3852"/>
          <w:tab w:val="left" w:pos="4807"/>
          <w:tab w:val="left" w:pos="5558"/>
          <w:tab w:val="left" w:pos="6621"/>
          <w:tab w:val="left" w:pos="7630"/>
          <w:tab w:val="left" w:pos="8172"/>
        </w:tabs>
        <w:spacing w:before="2" w:line="252" w:lineRule="exact"/>
      </w:pPr>
      <w:r>
        <w:t>Działalności</w:t>
      </w:r>
      <w:r>
        <w:tab/>
        <w:t>Gospodarczej</w:t>
      </w:r>
      <w:r>
        <w:tab/>
        <w:t>pod</w:t>
      </w:r>
      <w:r>
        <w:tab/>
        <w:t>nr</w:t>
      </w:r>
      <w:r>
        <w:tab/>
        <w:t>.............</w:t>
      </w:r>
      <w:r>
        <w:tab/>
        <w:t>urząd</w:t>
      </w:r>
      <w:r>
        <w:tab/>
        <w:t>skarbowy</w:t>
      </w:r>
      <w:r>
        <w:tab/>
        <w:t>właściwy</w:t>
      </w:r>
      <w:r>
        <w:tab/>
        <w:t>dla</w:t>
      </w:r>
      <w:r>
        <w:tab/>
        <w:t>Wykonawcy:</w:t>
      </w:r>
    </w:p>
    <w:p w:rsidR="00A31F87" w:rsidRDefault="00AF411A">
      <w:pPr>
        <w:pStyle w:val="Tekstpodstawowy"/>
        <w:tabs>
          <w:tab w:val="left" w:pos="8697"/>
        </w:tabs>
        <w:spacing w:line="252" w:lineRule="exact"/>
      </w:pPr>
      <w:r>
        <w:t>..........................................................(adres:..............................................)reprezentowanym</w:t>
      </w:r>
      <w:r>
        <w:tab/>
        <w:t>przez:</w:t>
      </w:r>
    </w:p>
    <w:p w:rsidR="00A31F87" w:rsidRDefault="00AF411A">
      <w:pPr>
        <w:pStyle w:val="Tekstpodstawowy"/>
        <w:ind w:right="1944"/>
      </w:pPr>
      <w:r>
        <w:t>…………………..................................... zwanym w dalszej treści umowy „Wykonawcą” zwani dalej łącznie: „Stronami”</w:t>
      </w:r>
    </w:p>
    <w:p w:rsidR="00A31F87" w:rsidRDefault="00A31F87">
      <w:pPr>
        <w:pStyle w:val="Tekstpodstawowy"/>
        <w:spacing w:before="2"/>
        <w:ind w:left="0"/>
      </w:pPr>
    </w:p>
    <w:p w:rsidR="00A31F87" w:rsidRDefault="00AF411A">
      <w:pPr>
        <w:pStyle w:val="Tekstpodstawowy"/>
        <w:spacing w:line="252" w:lineRule="exact"/>
      </w:pPr>
      <w:r>
        <w:t>lub</w:t>
      </w:r>
    </w:p>
    <w:p w:rsidR="00A31F87" w:rsidRDefault="00AF411A">
      <w:pPr>
        <w:pStyle w:val="Tekstpodstawowy"/>
        <w:spacing w:line="252" w:lineRule="exact"/>
      </w:pPr>
      <w:r>
        <w:t>…….. z siedzibą w …. adres: … wpisaną do Krajowego Rejestru Sądowego prowadzonego przez Sąd</w:t>
      </w:r>
      <w:r>
        <w:rPr>
          <w:spacing w:val="26"/>
        </w:rPr>
        <w:t xml:space="preserve"> </w:t>
      </w:r>
      <w:r>
        <w:t>Rejonowy</w:t>
      </w:r>
    </w:p>
    <w:p w:rsidR="00A31F87" w:rsidRDefault="00AF411A">
      <w:pPr>
        <w:pStyle w:val="Tekstpodstawowy"/>
        <w:spacing w:line="252" w:lineRule="exact"/>
      </w:pPr>
      <w:r>
        <w:t>….</w:t>
      </w:r>
      <w:r>
        <w:rPr>
          <w:spacing w:val="9"/>
        </w:rPr>
        <w:t xml:space="preserve"> </w:t>
      </w:r>
      <w:r>
        <w:t>pod</w:t>
      </w:r>
      <w:r>
        <w:rPr>
          <w:spacing w:val="9"/>
        </w:rPr>
        <w:t xml:space="preserve"> </w:t>
      </w:r>
      <w:r>
        <w:t>numerem</w:t>
      </w:r>
      <w:r>
        <w:rPr>
          <w:spacing w:val="9"/>
        </w:rPr>
        <w:t xml:space="preserve"> </w:t>
      </w:r>
      <w:r>
        <w:t>…,</w:t>
      </w:r>
      <w:r>
        <w:rPr>
          <w:spacing w:val="9"/>
        </w:rPr>
        <w:t xml:space="preserve"> </w:t>
      </w:r>
      <w:r>
        <w:t>NIP:</w:t>
      </w:r>
      <w:r>
        <w:rPr>
          <w:spacing w:val="9"/>
        </w:rPr>
        <w:t xml:space="preserve"> </w:t>
      </w:r>
      <w:r>
        <w:t>….,</w:t>
      </w:r>
      <w:r>
        <w:rPr>
          <w:spacing w:val="9"/>
        </w:rPr>
        <w:t xml:space="preserve"> </w:t>
      </w:r>
      <w:r>
        <w:t>REGON:</w:t>
      </w:r>
      <w:r>
        <w:rPr>
          <w:spacing w:val="9"/>
        </w:rPr>
        <w:t xml:space="preserve"> </w:t>
      </w:r>
      <w:r>
        <w:t>…..,</w:t>
      </w:r>
      <w:r>
        <w:rPr>
          <w:spacing w:val="9"/>
        </w:rPr>
        <w:t xml:space="preserve"> </w:t>
      </w:r>
      <w:r>
        <w:t>o</w:t>
      </w:r>
      <w:r>
        <w:rPr>
          <w:spacing w:val="13"/>
        </w:rPr>
        <w:t xml:space="preserve"> </w:t>
      </w:r>
      <w:r>
        <w:t>kapitale</w:t>
      </w:r>
      <w:r>
        <w:rPr>
          <w:spacing w:val="6"/>
        </w:rPr>
        <w:t xml:space="preserve"> </w:t>
      </w:r>
      <w:r>
        <w:t>zakładowym</w:t>
      </w:r>
      <w:r>
        <w:rPr>
          <w:spacing w:val="9"/>
        </w:rPr>
        <w:t xml:space="preserve"> </w:t>
      </w:r>
      <w:r>
        <w:t>w</w:t>
      </w:r>
      <w:r>
        <w:rPr>
          <w:spacing w:val="9"/>
        </w:rPr>
        <w:t xml:space="preserve"> </w:t>
      </w:r>
      <w:r>
        <w:t>wysokości</w:t>
      </w:r>
      <w:r>
        <w:rPr>
          <w:spacing w:val="9"/>
        </w:rPr>
        <w:t xml:space="preserve"> </w:t>
      </w:r>
      <w:r>
        <w:t>….,</w:t>
      </w:r>
      <w:r>
        <w:rPr>
          <w:spacing w:val="9"/>
        </w:rPr>
        <w:t xml:space="preserve"> </w:t>
      </w:r>
      <w:r>
        <w:t>urząd</w:t>
      </w:r>
      <w:r>
        <w:rPr>
          <w:spacing w:val="9"/>
        </w:rPr>
        <w:t xml:space="preserve"> </w:t>
      </w:r>
      <w:r>
        <w:t>skarbowy</w:t>
      </w:r>
      <w:r>
        <w:rPr>
          <w:spacing w:val="9"/>
        </w:rPr>
        <w:t xml:space="preserve"> </w:t>
      </w:r>
      <w:r>
        <w:t>właściwy</w:t>
      </w:r>
    </w:p>
    <w:p w:rsidR="00A31F87" w:rsidRDefault="00AF411A">
      <w:pPr>
        <w:pStyle w:val="Tekstpodstawowy"/>
        <w:tabs>
          <w:tab w:val="left" w:pos="8177"/>
        </w:tabs>
        <w:spacing w:line="252" w:lineRule="exact"/>
      </w:pPr>
      <w:r>
        <w:t>dla</w:t>
      </w:r>
      <w:r>
        <w:tab/>
        <w:t>Wykonawcy:</w:t>
      </w:r>
    </w:p>
    <w:p w:rsidR="00A31F87" w:rsidRDefault="00AF411A">
      <w:pPr>
        <w:pStyle w:val="Tekstpodstawowy"/>
        <w:tabs>
          <w:tab w:val="left" w:pos="8746"/>
        </w:tabs>
        <w:spacing w:line="252" w:lineRule="exact"/>
      </w:pPr>
      <w:r>
        <w:t>..........................................................(adres:..............................................)reprezentowaną</w:t>
      </w:r>
      <w:r>
        <w:tab/>
        <w:t>przez</w:t>
      </w:r>
    </w:p>
    <w:p w:rsidR="00A31F87" w:rsidRDefault="00AF411A">
      <w:pPr>
        <w:pStyle w:val="Tekstpodstawowy"/>
        <w:ind w:right="3289"/>
      </w:pPr>
      <w:r>
        <w:t>:……………………….. zwanym w dalszej treści umowy „Wykonawcą” zwani dalej łącznie: „Stronami”</w:t>
      </w:r>
    </w:p>
    <w:p w:rsidR="00A31F87" w:rsidRDefault="00A31F87">
      <w:pPr>
        <w:pStyle w:val="Tekstpodstawowy"/>
        <w:ind w:left="0"/>
      </w:pPr>
    </w:p>
    <w:p w:rsidR="00A31F87" w:rsidRDefault="00AF411A">
      <w:pPr>
        <w:spacing w:before="1"/>
        <w:ind w:left="116" w:right="173"/>
        <w:jc w:val="both"/>
        <w:rPr>
          <w:b/>
        </w:rPr>
      </w:pPr>
      <w:r>
        <w:t xml:space="preserve">W wyniku dokonania wyboru oferty Wykonawcy jako najkorzystniejszej złożonej w postępowaniu o udzielenie zamówienia publicznego prowadzonym w trybie podstawowym bez negocjacji na podstawie Ustawy z dnia 11 września 2019 r. Prawo zamówień publicznych </w:t>
      </w:r>
      <w:hyperlink r:id="rId6">
        <w:r>
          <w:t xml:space="preserve">(Dz.U. z 2019 r. poz. 2019 z </w:t>
        </w:r>
        <w:proofErr w:type="spellStart"/>
        <w:r>
          <w:t>późn</w:t>
        </w:r>
        <w:proofErr w:type="spellEnd"/>
        <w:r>
          <w:t>. zm.)</w:t>
        </w:r>
      </w:hyperlink>
      <w:r>
        <w:t xml:space="preserve"> pn. „</w:t>
      </w:r>
      <w:r>
        <w:rPr>
          <w:b/>
        </w:rPr>
        <w:t xml:space="preserve">DOSTAWA SORTÓW MUNDUROWYCH I ODZIEŻY </w:t>
      </w:r>
      <w:r w:rsidR="00E81C7A">
        <w:rPr>
          <w:b/>
        </w:rPr>
        <w:t>SŁUŻBOWEJ</w:t>
      </w:r>
      <w:r>
        <w:rPr>
          <w:b/>
        </w:rPr>
        <w:t xml:space="preserve"> DLA PRACOWNIKÓW ZATRUDNIONYCH W </w:t>
      </w:r>
      <w:r w:rsidR="00E81C7A">
        <w:rPr>
          <w:b/>
        </w:rPr>
        <w:t>WIGIR</w:t>
      </w:r>
      <w:r>
        <w:rPr>
          <w:b/>
        </w:rPr>
        <w:t>SKIM</w:t>
      </w:r>
    </w:p>
    <w:p w:rsidR="00A31F87" w:rsidRDefault="00AF411A">
      <w:pPr>
        <w:ind w:left="116"/>
      </w:pPr>
      <w:r>
        <w:rPr>
          <w:b/>
        </w:rPr>
        <w:t>PARKU NARODOWYM W 202</w:t>
      </w:r>
      <w:r w:rsidR="00482018">
        <w:rPr>
          <w:b/>
        </w:rPr>
        <w:t>6</w:t>
      </w:r>
      <w:r>
        <w:rPr>
          <w:b/>
        </w:rPr>
        <w:t xml:space="preserve"> R”</w:t>
      </w:r>
      <w:r w:rsidR="00E81C7A">
        <w:rPr>
          <w:b/>
        </w:rPr>
        <w:t xml:space="preserve"> </w:t>
      </w:r>
      <w:r>
        <w:t>została zawarta umowa dalej jako: „Umowa” o następującej treści:</w:t>
      </w:r>
    </w:p>
    <w:p w:rsidR="00A31F87" w:rsidRDefault="00AF411A">
      <w:pPr>
        <w:pStyle w:val="Nagwek1"/>
        <w:spacing w:before="120"/>
      </w:pPr>
      <w:r>
        <w:t>§ 1</w:t>
      </w:r>
    </w:p>
    <w:p w:rsidR="00A31F87" w:rsidRDefault="00AF411A">
      <w:pPr>
        <w:spacing w:before="119"/>
        <w:ind w:right="57"/>
        <w:jc w:val="center"/>
        <w:rPr>
          <w:b/>
        </w:rPr>
      </w:pPr>
      <w:r>
        <w:rPr>
          <w:b/>
        </w:rPr>
        <w:t>Przedmiot</w:t>
      </w:r>
    </w:p>
    <w:p w:rsidR="00A31F87" w:rsidRDefault="00AF411A" w:rsidP="00090C1F">
      <w:pPr>
        <w:pStyle w:val="Akapitzlist"/>
        <w:numPr>
          <w:ilvl w:val="0"/>
          <w:numId w:val="19"/>
        </w:numPr>
        <w:tabs>
          <w:tab w:val="left" w:pos="400"/>
        </w:tabs>
        <w:spacing w:before="2" w:line="250" w:lineRule="exact"/>
        <w:ind w:right="173"/>
      </w:pPr>
      <w:r>
        <w:t xml:space="preserve">Umowa niniejsza zostaje zawarta po przeprowadzeniu przez Zamawiającego postępowania o udzielenie zamówienia publicznego przeprowadzonego w trybie podstawowym (bez negocjacji). Na podstawie niniejszej umowy Zamawiający zamawia u Wykonawcy, a Wykonawca zobowiązuje się do dostarczania na rzecz Zamawiającego fabrycznie nowych </w:t>
      </w:r>
      <w:proofErr w:type="spellStart"/>
      <w:r>
        <w:t>sortów</w:t>
      </w:r>
      <w:proofErr w:type="spellEnd"/>
      <w:r>
        <w:t xml:space="preserve"> mundurowych oraz oznak służbowych dla pracowników Służb Parków Narodowych zatrudnionych w </w:t>
      </w:r>
      <w:r w:rsidR="00E81C7A">
        <w:t>Wigier</w:t>
      </w:r>
      <w:r>
        <w:t xml:space="preserve">skim Parku Narodowym w </w:t>
      </w:r>
      <w:r w:rsidR="00E81C7A">
        <w:t>Krzywem</w:t>
      </w:r>
      <w:r>
        <w:t>), określonych w Opisie przedmiotu zamówienia (załącznik nr 1 do Specyfikacji Warunków Zamówienia) , stanowiącym Załącznik Nr 1 do Umowy (zwanych dalej: „Wyrobami”) zgodnie z niniejszą Umową, Specyfikacją Warunków Zamówienia (SWZ) a zwłaszcza z Opisem przedmiotu zamówienia stanowiącym Załącznik Nr 1 do Umowy , a także ofertą Wykonawcy wraz z załącznikiem nr 1, stanowiącą załącznik nr 2 do Umowy. Strony zgodnie ustalają, że realizacja dostaw Wyrobów następować będzie według bieżących potrzeb Zamawiającego, na podstawie zamówień składanych każdorazowo przez Zamawiającego, w trybie i na zasadach określonych w treści niniejszej Umowy. Ilekroć w Umowie jest mowa o Wyrobach lub przedmiocie Umowy, lub przedmiocie dostawy - bez bliższego oznaczenia, należy przez to rozumieć rzeczy określone w zdaniu pierwszym niniejszego ustępu.</w:t>
      </w:r>
    </w:p>
    <w:p w:rsidR="00A31F87" w:rsidRDefault="00AF411A">
      <w:pPr>
        <w:pStyle w:val="Akapitzlist"/>
        <w:numPr>
          <w:ilvl w:val="0"/>
          <w:numId w:val="19"/>
        </w:numPr>
        <w:tabs>
          <w:tab w:val="left" w:pos="400"/>
        </w:tabs>
        <w:spacing w:before="119"/>
        <w:ind w:right="182"/>
      </w:pPr>
      <w:r>
        <w:t>Wykonawca zapewnia, że Wyroby będą najwyższej jakości, będą spełniać wymagania określone w § 4 Umowy, a także będą zgodne z obowiązującymi normami i przepisami</w:t>
      </w:r>
      <w:r>
        <w:rPr>
          <w:spacing w:val="-14"/>
        </w:rPr>
        <w:t xml:space="preserve"> </w:t>
      </w:r>
      <w:r>
        <w:t>prawa.</w:t>
      </w:r>
    </w:p>
    <w:p w:rsidR="00A31F87" w:rsidRDefault="00AF411A">
      <w:pPr>
        <w:pStyle w:val="Akapitzlist"/>
        <w:numPr>
          <w:ilvl w:val="0"/>
          <w:numId w:val="19"/>
        </w:numPr>
        <w:tabs>
          <w:tab w:val="left" w:pos="400"/>
        </w:tabs>
        <w:spacing w:before="122" w:line="252" w:lineRule="exact"/>
      </w:pPr>
      <w:r>
        <w:t>Strony</w:t>
      </w:r>
      <w:r>
        <w:rPr>
          <w:spacing w:val="7"/>
        </w:rPr>
        <w:t xml:space="preserve"> </w:t>
      </w:r>
      <w:r>
        <w:t>zgodnie</w:t>
      </w:r>
      <w:r>
        <w:rPr>
          <w:spacing w:val="6"/>
        </w:rPr>
        <w:t xml:space="preserve"> </w:t>
      </w:r>
      <w:r>
        <w:t>ustalają,</w:t>
      </w:r>
      <w:r>
        <w:rPr>
          <w:spacing w:val="6"/>
        </w:rPr>
        <w:t xml:space="preserve"> </w:t>
      </w:r>
      <w:r>
        <w:t>że</w:t>
      </w:r>
      <w:r>
        <w:rPr>
          <w:spacing w:val="6"/>
        </w:rPr>
        <w:t xml:space="preserve"> </w:t>
      </w:r>
      <w:r>
        <w:t>łączna</w:t>
      </w:r>
      <w:r>
        <w:rPr>
          <w:spacing w:val="6"/>
        </w:rPr>
        <w:t xml:space="preserve"> </w:t>
      </w:r>
      <w:r>
        <w:t>maksymalna</w:t>
      </w:r>
      <w:r>
        <w:rPr>
          <w:spacing w:val="7"/>
        </w:rPr>
        <w:t xml:space="preserve"> </w:t>
      </w:r>
      <w:r>
        <w:t>wartość</w:t>
      </w:r>
      <w:r>
        <w:rPr>
          <w:spacing w:val="7"/>
        </w:rPr>
        <w:t xml:space="preserve"> </w:t>
      </w:r>
      <w:r>
        <w:t>netto</w:t>
      </w:r>
      <w:r>
        <w:rPr>
          <w:spacing w:val="6"/>
        </w:rPr>
        <w:t xml:space="preserve"> </w:t>
      </w:r>
      <w:r>
        <w:t>Wyrobów</w:t>
      </w:r>
      <w:r>
        <w:rPr>
          <w:spacing w:val="5"/>
        </w:rPr>
        <w:t xml:space="preserve"> </w:t>
      </w:r>
      <w:r>
        <w:t>zamówionych</w:t>
      </w:r>
      <w:r>
        <w:rPr>
          <w:spacing w:val="6"/>
        </w:rPr>
        <w:t xml:space="preserve"> </w:t>
      </w:r>
      <w:r>
        <w:t>przez</w:t>
      </w:r>
      <w:r>
        <w:rPr>
          <w:spacing w:val="7"/>
        </w:rPr>
        <w:t xml:space="preserve"> </w:t>
      </w:r>
      <w:r>
        <w:t>Zamawiającego</w:t>
      </w:r>
    </w:p>
    <w:p w:rsidR="00A31F87" w:rsidRDefault="00AF411A">
      <w:pPr>
        <w:pStyle w:val="Tekstpodstawowy"/>
        <w:tabs>
          <w:tab w:val="left" w:leader="dot" w:pos="5884"/>
          <w:tab w:val="left" w:leader="dot" w:pos="8407"/>
        </w:tabs>
        <w:spacing w:line="252" w:lineRule="exact"/>
        <w:ind w:left="399"/>
        <w:jc w:val="both"/>
      </w:pPr>
      <w:r>
        <w:t xml:space="preserve">na podstawie niniejszej Umowy nie </w:t>
      </w:r>
      <w:r>
        <w:rPr>
          <w:spacing w:val="23"/>
        </w:rPr>
        <w:t xml:space="preserve"> </w:t>
      </w:r>
      <w:r>
        <w:t>przekroczy</w:t>
      </w:r>
      <w:r>
        <w:rPr>
          <w:spacing w:val="16"/>
        </w:rPr>
        <w:t xml:space="preserve"> </w:t>
      </w:r>
      <w:r>
        <w:t>kwoty</w:t>
      </w:r>
      <w:r>
        <w:tab/>
        <w:t>zł</w:t>
      </w:r>
      <w:r>
        <w:rPr>
          <w:spacing w:val="18"/>
        </w:rPr>
        <w:t xml:space="preserve"> </w:t>
      </w:r>
      <w:r>
        <w:t>[słownie</w:t>
      </w:r>
      <w:r>
        <w:tab/>
        <w:t>] netto,</w:t>
      </w:r>
      <w:r>
        <w:rPr>
          <w:spacing w:val="-12"/>
        </w:rPr>
        <w:t xml:space="preserve"> </w:t>
      </w:r>
      <w:r>
        <w:t>tj.</w:t>
      </w:r>
    </w:p>
    <w:p w:rsidR="00A31F87" w:rsidRDefault="00AF411A">
      <w:pPr>
        <w:pStyle w:val="Tekstpodstawowy"/>
        <w:ind w:left="399" w:right="175"/>
        <w:jc w:val="both"/>
      </w:pPr>
      <w:r>
        <w:rPr>
          <w:b/>
        </w:rPr>
        <w:t xml:space="preserve">………….. </w:t>
      </w:r>
      <w:r>
        <w:t>brutto [słownie</w:t>
      </w:r>
      <w:r>
        <w:rPr>
          <w:b/>
        </w:rPr>
        <w:t>: ……………………………………</w:t>
      </w:r>
      <w:r>
        <w:t>] brutto, z tym, że Zamawiający zastrzega sobie prawo do niepełnego wykorzystania tej kwoty - bez żadnych negatywnych dla niego konsekwencji z tego tytułu, przy czym minimalna wartość netto Wyrobów zamówionych przez Zamawiającego w ramach Umowy</w:t>
      </w:r>
    </w:p>
    <w:p w:rsidR="00A31F87" w:rsidRDefault="00A31F87">
      <w:pPr>
        <w:jc w:val="both"/>
        <w:sectPr w:rsidR="00A31F87">
          <w:type w:val="continuous"/>
          <w:pgSz w:w="11910" w:h="16840"/>
          <w:pgMar w:top="320" w:right="1240" w:bottom="280" w:left="1300" w:header="708" w:footer="708" w:gutter="0"/>
          <w:cols w:space="708"/>
        </w:sectPr>
      </w:pPr>
    </w:p>
    <w:p w:rsidR="00A31F87" w:rsidRDefault="00AF411A">
      <w:pPr>
        <w:pStyle w:val="Tekstpodstawowy"/>
        <w:spacing w:before="89"/>
        <w:ind w:left="399" w:right="175"/>
        <w:jc w:val="both"/>
      </w:pPr>
      <w:r>
        <w:lastRenderedPageBreak/>
        <w:t xml:space="preserve">nie może być niższa niż </w:t>
      </w:r>
      <w:r w:rsidR="00F12B3A">
        <w:t>4</w:t>
      </w:r>
      <w:r>
        <w:rPr>
          <w:color w:val="0D0D0D"/>
        </w:rPr>
        <w:t xml:space="preserve">0% </w:t>
      </w:r>
      <w:r>
        <w:t>wartości wskazanej powyżej. Zamówienie przez Zamawiającego w ramach niniejszej Umowy Wyrobów o wartości równej bądź wyższej od minimalnej wartości zamówionych Wyrobów, będzie oznaczało należyte wykonanie Umowy przez Zamawiającego, a tym samym, że w takim przypadku Wykonawcy nie będą przysługiwać wobec Zamawiającego żadne roszczenia z tytułu niewykonania bądź nienależytego wykonania Umowy.</w:t>
      </w:r>
    </w:p>
    <w:p w:rsidR="00A31F87" w:rsidRDefault="00AF411A">
      <w:pPr>
        <w:pStyle w:val="Akapitzlist"/>
        <w:numPr>
          <w:ilvl w:val="0"/>
          <w:numId w:val="19"/>
        </w:numPr>
        <w:tabs>
          <w:tab w:val="left" w:pos="400"/>
        </w:tabs>
        <w:spacing w:before="118"/>
        <w:ind w:right="180"/>
      </w:pPr>
      <w:r>
        <w:t>Wykonawca oświadcza i zapewnia, iż posiada wystarczający potencjał kadrowy i organizacyjny oraz odpowiednie kwalifikacje i doświadczenie, niezbędne do należytego wykonania umowy, a także, że dołoży najwyższej staranności przy realizacji Umowy.</w:t>
      </w:r>
    </w:p>
    <w:p w:rsidR="00E81C7A" w:rsidRDefault="00E81C7A">
      <w:pPr>
        <w:pStyle w:val="Akapitzlist"/>
        <w:numPr>
          <w:ilvl w:val="0"/>
          <w:numId w:val="19"/>
        </w:numPr>
        <w:tabs>
          <w:tab w:val="left" w:pos="400"/>
        </w:tabs>
        <w:spacing w:before="118"/>
        <w:ind w:right="180"/>
      </w:pPr>
      <w:r>
        <w:t xml:space="preserve">Wykonawca </w:t>
      </w:r>
      <w:r w:rsidR="007A7899">
        <w:t>niezwłocznie po podpisaniu niniejszej umowy</w:t>
      </w:r>
      <w:r w:rsidR="0096194E">
        <w:t xml:space="preserve"> w terminie uzgodnionym z Zamawiajacym</w:t>
      </w:r>
      <w:r w:rsidR="007A7899">
        <w:t xml:space="preserve"> </w:t>
      </w:r>
      <w:r>
        <w:t>zobowiązuje się dostarczyć do Zamawiającego pełną</w:t>
      </w:r>
      <w:r w:rsidR="00E6569A">
        <w:t xml:space="preserve"> gamę rozmiarów</w:t>
      </w:r>
      <w:r>
        <w:t xml:space="preserve"> zamawianego obuwia na okres 10 dni roboczych licząc od dnia dostarczenia w celu właściwego doboru rozmiarów przez pracowników parku.</w:t>
      </w:r>
      <w:r w:rsidR="000F3328">
        <w:t xml:space="preserve"> W przypadku niedostarczenia obuwia do Zamawiającego </w:t>
      </w:r>
      <w:r w:rsidR="007A7899">
        <w:t xml:space="preserve"> w wyznaczonym terminie </w:t>
      </w:r>
      <w:r w:rsidR="000F3328">
        <w:t>zostanie naliczona kara umowna zgodnie z  paragrafem 9 ust 2 niniejszej umowy.</w:t>
      </w:r>
    </w:p>
    <w:p w:rsidR="00A31F87" w:rsidRDefault="00AF411A">
      <w:pPr>
        <w:pStyle w:val="Nagwek1"/>
        <w:spacing w:before="121"/>
      </w:pPr>
      <w:r>
        <w:rPr>
          <w:rFonts w:ascii="Times New Roman" w:hAnsi="Times New Roman"/>
        </w:rPr>
        <w:t xml:space="preserve">§ </w:t>
      </w:r>
      <w:r>
        <w:t>2</w:t>
      </w:r>
    </w:p>
    <w:p w:rsidR="00A31F87" w:rsidRDefault="00AF411A">
      <w:pPr>
        <w:spacing w:before="121"/>
        <w:ind w:right="56"/>
        <w:jc w:val="center"/>
        <w:rPr>
          <w:b/>
        </w:rPr>
      </w:pPr>
      <w:r>
        <w:rPr>
          <w:b/>
        </w:rPr>
        <w:t>Termin obowiązywania umowy</w:t>
      </w:r>
    </w:p>
    <w:p w:rsidR="00A31F87" w:rsidRDefault="00AF411A">
      <w:pPr>
        <w:pStyle w:val="Tekstpodstawowy"/>
        <w:spacing w:before="119"/>
        <w:ind w:right="173"/>
        <w:jc w:val="both"/>
      </w:pPr>
      <w:r>
        <w:t xml:space="preserve">Umowa zostaje zawarta na czas określony, na okres od dnia jej zawarcia do dnia </w:t>
      </w:r>
      <w:r w:rsidR="002D6464">
        <w:t>4</w:t>
      </w:r>
      <w:bookmarkStart w:id="0" w:name="_GoBack"/>
      <w:bookmarkEnd w:id="0"/>
      <w:r>
        <w:rPr>
          <w:b/>
        </w:rPr>
        <w:t xml:space="preserve"> grudnia 202</w:t>
      </w:r>
      <w:r w:rsidR="00B8761F">
        <w:rPr>
          <w:b/>
        </w:rPr>
        <w:t>6</w:t>
      </w:r>
      <w:r>
        <w:rPr>
          <w:b/>
        </w:rPr>
        <w:t xml:space="preserve"> r., </w:t>
      </w:r>
      <w:r>
        <w:t>przy czym Strony zgodnie ustalają, że Wykonawca obowiązany jest zrealizować zamówienie na zasadach określonych niniejszą Umową, o ile zostanie ono wysłane przez Zamawiającego do Wykonawcy przed upływem ww. terminu.</w:t>
      </w:r>
    </w:p>
    <w:p w:rsidR="00A31F87" w:rsidRDefault="00AF411A">
      <w:pPr>
        <w:pStyle w:val="Nagwek1"/>
      </w:pPr>
      <w:r>
        <w:t>§ 3</w:t>
      </w:r>
    </w:p>
    <w:p w:rsidR="00A31F87" w:rsidRDefault="00AF411A">
      <w:pPr>
        <w:spacing w:before="122"/>
        <w:ind w:right="56"/>
        <w:jc w:val="center"/>
        <w:rPr>
          <w:b/>
        </w:rPr>
      </w:pPr>
      <w:r>
        <w:rPr>
          <w:b/>
        </w:rPr>
        <w:t>Warunki dostawy</w:t>
      </w:r>
    </w:p>
    <w:p w:rsidR="00A31F87" w:rsidRDefault="00AF411A">
      <w:pPr>
        <w:pStyle w:val="Akapitzlist"/>
        <w:numPr>
          <w:ilvl w:val="0"/>
          <w:numId w:val="18"/>
        </w:numPr>
        <w:tabs>
          <w:tab w:val="left" w:pos="400"/>
        </w:tabs>
        <w:spacing w:before="120"/>
        <w:ind w:right="171"/>
      </w:pPr>
      <w:r>
        <w:t xml:space="preserve">Dostawy Wyrobów w ramach niniejszej Umowy będą realizowane na podstawie zamówień </w:t>
      </w:r>
      <w:r w:rsidR="0086587D">
        <w:t xml:space="preserve"> </w:t>
      </w:r>
      <w:r w:rsidR="0086587D" w:rsidRPr="00F12B3A">
        <w:t xml:space="preserve">cząstkowych </w:t>
      </w:r>
      <w:r>
        <w:t>określających asortyment [w tym określenie modeli (męski, damski), rozmiary], ilość Wyrobów oraz datę zamówienia, które Zamawiający</w:t>
      </w:r>
      <w:r>
        <w:rPr>
          <w:spacing w:val="39"/>
        </w:rPr>
        <w:t xml:space="preserve"> </w:t>
      </w:r>
      <w:r>
        <w:t>przesyłać</w:t>
      </w:r>
      <w:r>
        <w:rPr>
          <w:spacing w:val="42"/>
        </w:rPr>
        <w:t xml:space="preserve"> </w:t>
      </w:r>
      <w:r>
        <w:t>będzie</w:t>
      </w:r>
      <w:r>
        <w:rPr>
          <w:spacing w:val="42"/>
        </w:rPr>
        <w:t xml:space="preserve"> </w:t>
      </w:r>
      <w:r>
        <w:t>do</w:t>
      </w:r>
      <w:r>
        <w:rPr>
          <w:spacing w:val="44"/>
        </w:rPr>
        <w:t xml:space="preserve"> </w:t>
      </w:r>
      <w:r>
        <w:t>Wykonawcy</w:t>
      </w:r>
      <w:r>
        <w:rPr>
          <w:spacing w:val="41"/>
        </w:rPr>
        <w:t xml:space="preserve"> </w:t>
      </w:r>
      <w:r>
        <w:t>za</w:t>
      </w:r>
      <w:r>
        <w:rPr>
          <w:spacing w:val="42"/>
        </w:rPr>
        <w:t xml:space="preserve"> </w:t>
      </w:r>
      <w:r>
        <w:t>pośrednictwem</w:t>
      </w:r>
      <w:r>
        <w:rPr>
          <w:spacing w:val="42"/>
        </w:rPr>
        <w:t xml:space="preserve"> </w:t>
      </w:r>
      <w:r>
        <w:t>poczty</w:t>
      </w:r>
      <w:r>
        <w:rPr>
          <w:spacing w:val="41"/>
        </w:rPr>
        <w:t xml:space="preserve"> </w:t>
      </w:r>
      <w:r>
        <w:t>elektronicznej</w:t>
      </w:r>
      <w:r>
        <w:rPr>
          <w:spacing w:val="43"/>
        </w:rPr>
        <w:t xml:space="preserve"> </w:t>
      </w:r>
      <w:r>
        <w:t>na</w:t>
      </w:r>
      <w:r>
        <w:rPr>
          <w:spacing w:val="42"/>
        </w:rPr>
        <w:t xml:space="preserve"> </w:t>
      </w:r>
      <w:r>
        <w:t>adres</w:t>
      </w:r>
      <w:r>
        <w:rPr>
          <w:spacing w:val="41"/>
        </w:rPr>
        <w:t xml:space="preserve"> </w:t>
      </w:r>
      <w:r>
        <w:t>e-mail:</w:t>
      </w:r>
    </w:p>
    <w:p w:rsidR="00A31F87" w:rsidRDefault="00AF411A">
      <w:pPr>
        <w:pStyle w:val="Tekstpodstawowy"/>
        <w:spacing w:line="251" w:lineRule="exact"/>
        <w:ind w:left="399"/>
      </w:pPr>
      <w:r>
        <w:t>...........................</w:t>
      </w:r>
    </w:p>
    <w:p w:rsidR="00A31F87" w:rsidRDefault="00AF411A">
      <w:pPr>
        <w:pStyle w:val="Akapitzlist"/>
        <w:numPr>
          <w:ilvl w:val="0"/>
          <w:numId w:val="18"/>
        </w:numPr>
        <w:tabs>
          <w:tab w:val="left" w:pos="400"/>
        </w:tabs>
        <w:spacing w:before="122"/>
        <w:ind w:right="172"/>
      </w:pPr>
      <w:r>
        <w:t>Brak uwag Wykonawcy złożonych za pomocą pisma lub e- maila, w ciągu 2 dni roboczych od dnia wysłania zamówienia przez Zamawiającego, uważa się za jego przyjęcie bez zastrzeżeń. Uwagi zgłaszane przez Dostawcę do zamówienia mogą dotyczyć wyłącznie zmiany terminu jego realizacji lub zmniejszenia ilości zamówionych Wyrobów. Nie mogą zaś dotyczyć zmiany asortymentu oraz zwiększenia ilości. W przypadku wniesienia przez Dostawcę Wykonawcę w powyższym terminie uwag do zamówienia, Zamawiający może się do nich ustosunkować za pomocą pisma lub e-maila w terminie 2 dni roboczych od ich otrzymania. Brak ustosunkowania się Zamawiającego do uwag Wykonawcy w terminie określonym w zdaniu poprzednim uważa się za przyjęcie zamówienia w wersji zmodyfikowanej przez Wykonawcę. Przyjęte zamówienia stanowią integralną część Umowy, a ich zmiana może nastąpić za obustronną zgodą. Przed zrealizowaniem danego zamówienia, Wykonawca zobowiązany jest do dokonania, w siedzibie Zamawiającego, pomiarów jego pracowników, w celu określenia prawidłowych rozmiarów zamawianych Wyrobów. Wykonawca ma obowiązek poinformowania Zamawiającego o planowanym przeprowadzeniu pomiarów, z co najmniej 24 godzinnym wyprzedzeniem. Zamawiający przekaże Wykonawcy imienną listę pracowników wraz ze wskazaniem asortymentu wyrobów, który ich</w:t>
      </w:r>
      <w:r>
        <w:rPr>
          <w:spacing w:val="-4"/>
        </w:rPr>
        <w:t xml:space="preserve"> </w:t>
      </w:r>
      <w:r>
        <w:t>dotyczy.</w:t>
      </w:r>
      <w:r w:rsidR="00A257A1">
        <w:t xml:space="preserve"> Obowiązek przeprowadzenia pomiarów pracowników nie dotyczy zamawianego obuwia, ponieważ zgodnie z § 1 ust 5 Wykonawca zobowiązany będzie do dostarczenia pełnej rozmiarówki zamawianego obuwia do siedziby parku celem jego dopasowania przez pracowników parku.</w:t>
      </w:r>
    </w:p>
    <w:p w:rsidR="00A31F87" w:rsidRDefault="00AF411A">
      <w:pPr>
        <w:pStyle w:val="Akapitzlist"/>
        <w:numPr>
          <w:ilvl w:val="0"/>
          <w:numId w:val="18"/>
        </w:numPr>
        <w:tabs>
          <w:tab w:val="left" w:pos="400"/>
        </w:tabs>
        <w:spacing w:before="119"/>
        <w:ind w:right="172"/>
      </w:pPr>
      <w:r>
        <w:t xml:space="preserve">Wykonawca zobowiązuje się dostarczyć przedmiot każdorazowego zamówienia w terminie określonym w zamówieniu (przy czym termin ten nie będzie krótszy niż 7 dni roboczych ani dłuższy niż 21 dni roboczych od daty wysłania danego zamówienia). Wykonawca zobowiązany jest do powiadomienia Zamawiającego za pośrednictwem poczty elektronicznej na adres e-mail: </w:t>
      </w:r>
      <w:hyperlink r:id="rId7" w:history="1">
        <w:r w:rsidR="00E81C7A" w:rsidRPr="00056D85">
          <w:rPr>
            <w:rStyle w:val="Hipercze"/>
          </w:rPr>
          <w:t>stefan.mackiewicz@wigry.org.pl</w:t>
        </w:r>
      </w:hyperlink>
      <w:r>
        <w:t xml:space="preserve"> o precyzyjnym terminie dostarczenia Wyrobów objętych każdorazowym zamówieniem (data i godzina). Koszty transportu Wyrobów do miejsca spełnienia świadczenia, włączając w to koszty przygotowania do transportu, koszty opakowania oraz koszty załadunku na </w:t>
      </w:r>
      <w:r w:rsidR="00F12B3A">
        <w:t>środek transportu,</w:t>
      </w:r>
      <w:r w:rsidR="009942D1">
        <w:rPr>
          <w:color w:val="FF0000"/>
        </w:rPr>
        <w:t xml:space="preserve"> </w:t>
      </w:r>
      <w:r>
        <w:t xml:space="preserve">a także ryzyko utraty bądź uszkodzenia Wyrobów w czasie załadunku, transportu i rozładunku, w całości ponosi Wykonawca. Miejscem spełnienia świadczenia jest: </w:t>
      </w:r>
      <w:r w:rsidR="00E81C7A" w:rsidRPr="00E81C7A">
        <w:rPr>
          <w:b/>
        </w:rPr>
        <w:t>Wigier</w:t>
      </w:r>
      <w:r>
        <w:rPr>
          <w:b/>
        </w:rPr>
        <w:t xml:space="preserve">ski Park Narodowy w </w:t>
      </w:r>
      <w:r w:rsidR="00E81C7A">
        <w:rPr>
          <w:b/>
        </w:rPr>
        <w:t>Krzywem 82</w:t>
      </w:r>
      <w:r>
        <w:rPr>
          <w:b/>
        </w:rPr>
        <w:t xml:space="preserve">, </w:t>
      </w:r>
      <w:r w:rsidR="002C46D0">
        <w:rPr>
          <w:b/>
        </w:rPr>
        <w:t>16</w:t>
      </w:r>
      <w:r>
        <w:rPr>
          <w:b/>
        </w:rPr>
        <w:t>-4</w:t>
      </w:r>
      <w:r w:rsidR="002C46D0">
        <w:rPr>
          <w:b/>
        </w:rPr>
        <w:t>02</w:t>
      </w:r>
      <w:r>
        <w:rPr>
          <w:b/>
        </w:rPr>
        <w:t xml:space="preserve"> </w:t>
      </w:r>
      <w:r w:rsidR="002C46D0">
        <w:rPr>
          <w:b/>
        </w:rPr>
        <w:t>Suwałki</w:t>
      </w:r>
      <w:r>
        <w:t>. Do każdej partii dostarczonych Wyrobów, Wykonawca zobowiązany jest dołączyć dokument dostawy, określający datę zamówienia, którego ona dotyczy, oraz asortyment i ilości Wyrobów w poszczególnych asortymentach, które muszą być zgodne z danym zamówieniem. Wyroby powinny być spakowane i oznaczone w sposób umożliwiający ich</w:t>
      </w:r>
      <w:r>
        <w:rPr>
          <w:spacing w:val="-30"/>
        </w:rPr>
        <w:t xml:space="preserve"> </w:t>
      </w:r>
      <w:r>
        <w:t>identyfikację</w:t>
      </w:r>
    </w:p>
    <w:p w:rsidR="00A31F87" w:rsidRDefault="00AF411A">
      <w:pPr>
        <w:pStyle w:val="Akapitzlist"/>
        <w:numPr>
          <w:ilvl w:val="0"/>
          <w:numId w:val="18"/>
        </w:numPr>
        <w:tabs>
          <w:tab w:val="left" w:pos="400"/>
        </w:tabs>
        <w:spacing w:before="120"/>
        <w:ind w:right="172"/>
      </w:pPr>
      <w:r>
        <w:t xml:space="preserve">Przez wykonanie danego zamówienia Strony rozumieją dostarczenie Wyrobów w asortymencie i w ilościach określonych w danym zamówieniu do miejsca spełnienia świadczenia, wraz ze wszystkimi dokumentami określonymi w Umowie i ewentualnie innymi dokumentami wymaganymi przez przepisy prawa oraz ich wydanie Zamawiającemu w miejscu spełnienia świadczenia w celu ich odbioru – potwierdzone na dokumencie dostawy podpisem przedstawiciela Zamawiającego wraz ze wskazaniem daty dostawy. Dokument dostawy podpisany </w:t>
      </w:r>
      <w:r>
        <w:lastRenderedPageBreak/>
        <w:t>przez przedstawiciela Zamawiającego stanowić będzie dokument potwierdzający wykonanie dostawy. Dokument ten stanowić będzie podstawę do wystawienia faktury VAT. Strony ustalają, że własność Wyrobów oraz ryzyko ich przypadkowej utraty bądź uszkodzenia przechodzi na Zamawiającego</w:t>
      </w:r>
      <w:r>
        <w:rPr>
          <w:spacing w:val="12"/>
        </w:rPr>
        <w:t xml:space="preserve"> </w:t>
      </w:r>
      <w:r>
        <w:t>w</w:t>
      </w:r>
      <w:r>
        <w:rPr>
          <w:spacing w:val="9"/>
        </w:rPr>
        <w:t xml:space="preserve"> </w:t>
      </w:r>
      <w:r>
        <w:t>miejscu</w:t>
      </w:r>
      <w:r>
        <w:rPr>
          <w:spacing w:val="11"/>
        </w:rPr>
        <w:t xml:space="preserve"> </w:t>
      </w:r>
      <w:r>
        <w:t>spełnienia</w:t>
      </w:r>
      <w:r>
        <w:rPr>
          <w:spacing w:val="10"/>
        </w:rPr>
        <w:t xml:space="preserve"> </w:t>
      </w:r>
      <w:r>
        <w:t>świadczenia,</w:t>
      </w:r>
      <w:r>
        <w:rPr>
          <w:spacing w:val="11"/>
        </w:rPr>
        <w:t xml:space="preserve"> </w:t>
      </w:r>
      <w:r>
        <w:t>z</w:t>
      </w:r>
      <w:r>
        <w:rPr>
          <w:spacing w:val="10"/>
        </w:rPr>
        <w:t xml:space="preserve"> </w:t>
      </w:r>
      <w:r>
        <w:t>chwilą</w:t>
      </w:r>
      <w:r>
        <w:rPr>
          <w:spacing w:val="11"/>
        </w:rPr>
        <w:t xml:space="preserve"> </w:t>
      </w:r>
      <w:r>
        <w:t>wydania</w:t>
      </w:r>
      <w:r>
        <w:rPr>
          <w:spacing w:val="12"/>
        </w:rPr>
        <w:t xml:space="preserve"> </w:t>
      </w:r>
      <w:r>
        <w:t>ich</w:t>
      </w:r>
      <w:r>
        <w:rPr>
          <w:spacing w:val="11"/>
        </w:rPr>
        <w:t xml:space="preserve"> </w:t>
      </w:r>
      <w:r>
        <w:t>Zamawiającemu</w:t>
      </w:r>
      <w:r>
        <w:rPr>
          <w:spacing w:val="10"/>
        </w:rPr>
        <w:t xml:space="preserve"> </w:t>
      </w:r>
      <w:r>
        <w:t>przez</w:t>
      </w:r>
      <w:r>
        <w:rPr>
          <w:spacing w:val="22"/>
        </w:rPr>
        <w:t xml:space="preserve"> </w:t>
      </w:r>
      <w:r>
        <w:t>Wykonawcę</w:t>
      </w:r>
    </w:p>
    <w:p w:rsidR="00A31F87" w:rsidRDefault="00AF411A">
      <w:pPr>
        <w:pStyle w:val="Tekstpodstawowy"/>
        <w:spacing w:before="89"/>
        <w:ind w:left="399" w:right="178"/>
        <w:jc w:val="both"/>
      </w:pPr>
      <w:r>
        <w:t>lub upoważnionego przewoźnika, potwierdzonego podpisaniem dokumentu dostawy przez przedstawiciela Zamawiającego. Faktura VAT musi zawierać datę zamówienia oraz określać asortyment i ilości Wyrobów w poszczególnych asortymentach, które muszą być zgodne z danym zamówieniem.</w:t>
      </w:r>
    </w:p>
    <w:p w:rsidR="00A31F87" w:rsidRDefault="00AF411A">
      <w:pPr>
        <w:pStyle w:val="Akapitzlist"/>
        <w:numPr>
          <w:ilvl w:val="0"/>
          <w:numId w:val="18"/>
        </w:numPr>
        <w:tabs>
          <w:tab w:val="left" w:pos="400"/>
        </w:tabs>
        <w:spacing w:before="118"/>
        <w:ind w:right="182"/>
      </w:pPr>
      <w:r>
        <w:t>Zamawiający zastrzega sobie prawo wydłużenia terminu realizacji poszczególnych zamówień i określenia terminu dłuższego od określonego w ust.3 niniejszego</w:t>
      </w:r>
      <w:r>
        <w:rPr>
          <w:spacing w:val="-14"/>
        </w:rPr>
        <w:t xml:space="preserve"> </w:t>
      </w:r>
      <w:r>
        <w:t>paragrafu.</w:t>
      </w:r>
      <w:r w:rsidR="009942D1">
        <w:t xml:space="preserve">  </w:t>
      </w:r>
    </w:p>
    <w:p w:rsidR="00A31F87" w:rsidRDefault="00AF411A">
      <w:pPr>
        <w:pStyle w:val="Akapitzlist"/>
        <w:numPr>
          <w:ilvl w:val="0"/>
          <w:numId w:val="18"/>
        </w:numPr>
        <w:tabs>
          <w:tab w:val="left" w:pos="400"/>
        </w:tabs>
        <w:spacing w:before="120"/>
        <w:ind w:right="177"/>
      </w:pPr>
      <w:r>
        <w:t>Wykonawca zapewni takie opakowanie Wyrobów, jakie jest wymagane, by nie dopuścić do ich uszkodzenia lub pogorszenia ich jakości w trakcie transportu do</w:t>
      </w:r>
      <w:r>
        <w:rPr>
          <w:spacing w:val="-14"/>
        </w:rPr>
        <w:t xml:space="preserve"> </w:t>
      </w:r>
      <w:r>
        <w:t>Zamawiającego.</w:t>
      </w:r>
    </w:p>
    <w:p w:rsidR="00A31F87" w:rsidRDefault="00AF411A">
      <w:pPr>
        <w:pStyle w:val="Akapitzlist"/>
        <w:numPr>
          <w:ilvl w:val="0"/>
          <w:numId w:val="18"/>
        </w:numPr>
        <w:tabs>
          <w:tab w:val="left" w:pos="400"/>
        </w:tabs>
        <w:spacing w:before="121"/>
      </w:pPr>
      <w:r>
        <w:t>Opakowanie</w:t>
      </w:r>
      <w:r>
        <w:rPr>
          <w:spacing w:val="-9"/>
        </w:rPr>
        <w:t xml:space="preserve"> </w:t>
      </w:r>
      <w:r>
        <w:t>musi</w:t>
      </w:r>
      <w:r>
        <w:rPr>
          <w:spacing w:val="-8"/>
        </w:rPr>
        <w:t xml:space="preserve"> </w:t>
      </w:r>
      <w:r>
        <w:t>umożliwiać</w:t>
      </w:r>
      <w:r>
        <w:rPr>
          <w:spacing w:val="-7"/>
        </w:rPr>
        <w:t xml:space="preserve"> </w:t>
      </w:r>
      <w:r>
        <w:t>sprawny</w:t>
      </w:r>
      <w:r>
        <w:rPr>
          <w:spacing w:val="-6"/>
        </w:rPr>
        <w:t xml:space="preserve"> </w:t>
      </w:r>
      <w:r>
        <w:t>rozładunek</w:t>
      </w:r>
      <w:r>
        <w:rPr>
          <w:spacing w:val="-8"/>
        </w:rPr>
        <w:t xml:space="preserve"> </w:t>
      </w:r>
      <w:r>
        <w:t>dostarczonych</w:t>
      </w:r>
      <w:r>
        <w:rPr>
          <w:spacing w:val="-5"/>
        </w:rPr>
        <w:t xml:space="preserve"> </w:t>
      </w:r>
      <w:r>
        <w:t>Wyrobów.</w:t>
      </w:r>
    </w:p>
    <w:p w:rsidR="00A31F87" w:rsidRDefault="00AF411A">
      <w:pPr>
        <w:pStyle w:val="Akapitzlist"/>
        <w:numPr>
          <w:ilvl w:val="0"/>
          <w:numId w:val="18"/>
        </w:numPr>
        <w:tabs>
          <w:tab w:val="left" w:pos="400"/>
        </w:tabs>
        <w:spacing w:before="120"/>
        <w:ind w:right="183"/>
      </w:pPr>
      <w:r>
        <w:t>Zamawiający zastrzega sobie prawo odmowy przyjęcia przedmiotu zamówienia w przypadku wykrycia wad Wyrobów w trakcie odbioru danej</w:t>
      </w:r>
      <w:r>
        <w:rPr>
          <w:spacing w:val="-5"/>
        </w:rPr>
        <w:t xml:space="preserve"> </w:t>
      </w:r>
      <w:r>
        <w:t>dostawy.</w:t>
      </w:r>
    </w:p>
    <w:p w:rsidR="00A31F87" w:rsidRDefault="00AF411A">
      <w:pPr>
        <w:pStyle w:val="Akapitzlist"/>
        <w:numPr>
          <w:ilvl w:val="0"/>
          <w:numId w:val="18"/>
        </w:numPr>
        <w:tabs>
          <w:tab w:val="left" w:pos="400"/>
        </w:tabs>
        <w:spacing w:before="119"/>
      </w:pPr>
      <w:r>
        <w:t>Strony zgodnie ustalają,</w:t>
      </w:r>
      <w:r>
        <w:rPr>
          <w:spacing w:val="-4"/>
        </w:rPr>
        <w:t xml:space="preserve"> </w:t>
      </w:r>
      <w:r>
        <w:t>że:</w:t>
      </w:r>
    </w:p>
    <w:p w:rsidR="00A31F87" w:rsidRDefault="00AF411A">
      <w:pPr>
        <w:pStyle w:val="Akapitzlist"/>
        <w:numPr>
          <w:ilvl w:val="1"/>
          <w:numId w:val="18"/>
        </w:numPr>
        <w:tabs>
          <w:tab w:val="left" w:pos="683"/>
        </w:tabs>
        <w:spacing w:before="122"/>
        <w:ind w:right="180"/>
      </w:pPr>
      <w:r>
        <w:t>osobą odpowiedzialną za składanie zamówień w imieniu Zamawiającego oraz za monitorowanie wykonywania</w:t>
      </w:r>
      <w:r>
        <w:rPr>
          <w:spacing w:val="-5"/>
        </w:rPr>
        <w:t xml:space="preserve"> </w:t>
      </w:r>
      <w:r>
        <w:t>Umowy</w:t>
      </w:r>
      <w:r>
        <w:rPr>
          <w:spacing w:val="-4"/>
        </w:rPr>
        <w:t xml:space="preserve"> </w:t>
      </w:r>
      <w:r>
        <w:t>jest</w:t>
      </w:r>
      <w:r>
        <w:rPr>
          <w:spacing w:val="-4"/>
        </w:rPr>
        <w:t xml:space="preserve"> </w:t>
      </w:r>
      <w:r w:rsidR="002C46D0">
        <w:rPr>
          <w:spacing w:val="-4"/>
        </w:rPr>
        <w:t>Stefan Mackiewicz</w:t>
      </w:r>
      <w:r>
        <w:t>,</w:t>
      </w:r>
      <w:r>
        <w:rPr>
          <w:spacing w:val="-4"/>
        </w:rPr>
        <w:t xml:space="preserve"> </w:t>
      </w:r>
      <w:r>
        <w:t>tel.</w:t>
      </w:r>
      <w:r>
        <w:rPr>
          <w:spacing w:val="-4"/>
        </w:rPr>
        <w:t xml:space="preserve"> </w:t>
      </w:r>
      <w:r>
        <w:t>8</w:t>
      </w:r>
      <w:r w:rsidR="002C46D0">
        <w:t>7</w:t>
      </w:r>
      <w:r>
        <w:rPr>
          <w:spacing w:val="-6"/>
        </w:rPr>
        <w:t xml:space="preserve"> </w:t>
      </w:r>
      <w:r>
        <w:t>5</w:t>
      </w:r>
      <w:r w:rsidR="002C46D0">
        <w:t>632564</w:t>
      </w:r>
      <w:r w:rsidR="00F12B3A">
        <w:t xml:space="preserve"> lub 695075165</w:t>
      </w:r>
      <w:r w:rsidR="009942D1" w:rsidRPr="009942D1">
        <w:rPr>
          <w:color w:val="FF0000"/>
        </w:rPr>
        <w:t xml:space="preserve"> </w:t>
      </w:r>
      <w:r w:rsidR="009942D1">
        <w:t>/</w:t>
      </w:r>
      <w:r>
        <w:t>,</w:t>
      </w:r>
      <w:r>
        <w:rPr>
          <w:spacing w:val="-5"/>
        </w:rPr>
        <w:t xml:space="preserve"> </w:t>
      </w:r>
      <w:r>
        <w:t>email:</w:t>
      </w:r>
      <w:r>
        <w:rPr>
          <w:spacing w:val="-2"/>
        </w:rPr>
        <w:t xml:space="preserve"> </w:t>
      </w:r>
      <w:hyperlink r:id="rId8" w:history="1">
        <w:r w:rsidR="002C46D0" w:rsidRPr="00056D85">
          <w:rPr>
            <w:rStyle w:val="Hipercze"/>
          </w:rPr>
          <w:t>stefan.mackiewicz@wigry.org.pl</w:t>
        </w:r>
      </w:hyperlink>
    </w:p>
    <w:p w:rsidR="00A31F87" w:rsidRDefault="00AF411A">
      <w:pPr>
        <w:pStyle w:val="Akapitzlist"/>
        <w:numPr>
          <w:ilvl w:val="1"/>
          <w:numId w:val="18"/>
        </w:numPr>
        <w:tabs>
          <w:tab w:val="left" w:pos="683"/>
        </w:tabs>
        <w:spacing w:before="119" w:line="252" w:lineRule="exact"/>
      </w:pPr>
      <w:r>
        <w:t>osobą</w:t>
      </w:r>
      <w:r>
        <w:rPr>
          <w:spacing w:val="36"/>
        </w:rPr>
        <w:t xml:space="preserve"> </w:t>
      </w:r>
      <w:r>
        <w:t>ze</w:t>
      </w:r>
      <w:r>
        <w:rPr>
          <w:spacing w:val="33"/>
        </w:rPr>
        <w:t xml:space="preserve"> </w:t>
      </w:r>
      <w:r>
        <w:t>strony</w:t>
      </w:r>
      <w:r>
        <w:rPr>
          <w:spacing w:val="38"/>
        </w:rPr>
        <w:t xml:space="preserve"> </w:t>
      </w:r>
      <w:r>
        <w:t>Wykonawcy</w:t>
      </w:r>
      <w:r>
        <w:rPr>
          <w:spacing w:val="35"/>
        </w:rPr>
        <w:t xml:space="preserve"> </w:t>
      </w:r>
      <w:r>
        <w:t>do</w:t>
      </w:r>
      <w:r>
        <w:rPr>
          <w:spacing w:val="36"/>
        </w:rPr>
        <w:t xml:space="preserve"> </w:t>
      </w:r>
      <w:r>
        <w:t>bieżących</w:t>
      </w:r>
      <w:r>
        <w:rPr>
          <w:spacing w:val="36"/>
        </w:rPr>
        <w:t xml:space="preserve"> </w:t>
      </w:r>
      <w:r>
        <w:t>kontaktów</w:t>
      </w:r>
      <w:r>
        <w:rPr>
          <w:spacing w:val="35"/>
        </w:rPr>
        <w:t xml:space="preserve"> </w:t>
      </w:r>
      <w:r>
        <w:t>w</w:t>
      </w:r>
      <w:r>
        <w:rPr>
          <w:spacing w:val="35"/>
        </w:rPr>
        <w:t xml:space="preserve"> </w:t>
      </w:r>
      <w:r>
        <w:t>sprawach</w:t>
      </w:r>
      <w:r>
        <w:rPr>
          <w:spacing w:val="37"/>
        </w:rPr>
        <w:t xml:space="preserve"> </w:t>
      </w:r>
      <w:r>
        <w:t>dotyczących</w:t>
      </w:r>
      <w:r>
        <w:rPr>
          <w:spacing w:val="36"/>
        </w:rPr>
        <w:t xml:space="preserve"> </w:t>
      </w:r>
      <w:r>
        <w:t>realizacji</w:t>
      </w:r>
      <w:r>
        <w:rPr>
          <w:spacing w:val="37"/>
        </w:rPr>
        <w:t xml:space="preserve"> </w:t>
      </w:r>
      <w:r>
        <w:t>Umowy</w:t>
      </w:r>
      <w:r>
        <w:rPr>
          <w:spacing w:val="36"/>
        </w:rPr>
        <w:t xml:space="preserve"> </w:t>
      </w:r>
      <w:r>
        <w:t>jest</w:t>
      </w:r>
    </w:p>
    <w:p w:rsidR="00A31F87" w:rsidRDefault="00AF411A">
      <w:pPr>
        <w:pStyle w:val="Tekstpodstawowy"/>
        <w:spacing w:line="252" w:lineRule="exact"/>
        <w:ind w:left="682"/>
      </w:pPr>
      <w:r>
        <w:t>.......................tel. ............................., e- mail: .....................</w:t>
      </w:r>
    </w:p>
    <w:p w:rsidR="00A31F87" w:rsidRDefault="00AF411A">
      <w:pPr>
        <w:pStyle w:val="Akapitzlist"/>
        <w:numPr>
          <w:ilvl w:val="0"/>
          <w:numId w:val="18"/>
        </w:numPr>
        <w:tabs>
          <w:tab w:val="left" w:pos="400"/>
        </w:tabs>
        <w:spacing w:before="120"/>
        <w:ind w:right="177" w:hanging="293"/>
      </w:pPr>
      <w:r>
        <w:t>Zmiana osób, o których mowa w ust. 9 niniejszego paragrafu, lub upoważnienie dodatkowych osób nie wymagają zmiany</w:t>
      </w:r>
      <w:r>
        <w:rPr>
          <w:spacing w:val="-1"/>
        </w:rPr>
        <w:t xml:space="preserve"> </w:t>
      </w:r>
      <w:r>
        <w:t>Umowy.</w:t>
      </w:r>
    </w:p>
    <w:p w:rsidR="00A31F87" w:rsidRDefault="00AF411A">
      <w:pPr>
        <w:pStyle w:val="Nagwek1"/>
      </w:pPr>
      <w:r>
        <w:rPr>
          <w:rFonts w:ascii="Times New Roman" w:hAnsi="Times New Roman"/>
        </w:rPr>
        <w:t xml:space="preserve">§ </w:t>
      </w:r>
      <w:r>
        <w:t>4</w:t>
      </w:r>
    </w:p>
    <w:p w:rsidR="00A31F87" w:rsidRDefault="00AF411A">
      <w:pPr>
        <w:spacing w:before="121"/>
        <w:ind w:right="55"/>
        <w:jc w:val="center"/>
        <w:rPr>
          <w:b/>
        </w:rPr>
      </w:pPr>
      <w:r>
        <w:rPr>
          <w:b/>
        </w:rPr>
        <w:t>Wymagania</w:t>
      </w:r>
    </w:p>
    <w:p w:rsidR="00A31F87" w:rsidRDefault="00A31F87">
      <w:pPr>
        <w:pStyle w:val="Tekstpodstawowy"/>
        <w:ind w:left="0"/>
        <w:rPr>
          <w:b/>
          <w:sz w:val="24"/>
        </w:rPr>
      </w:pPr>
    </w:p>
    <w:p w:rsidR="00A31F87" w:rsidRDefault="00A31F87">
      <w:pPr>
        <w:pStyle w:val="Tekstpodstawowy"/>
        <w:spacing w:before="1"/>
        <w:ind w:left="0"/>
        <w:rPr>
          <w:b/>
          <w:sz w:val="19"/>
        </w:rPr>
      </w:pPr>
    </w:p>
    <w:p w:rsidR="00A31F87" w:rsidRDefault="00AF411A">
      <w:pPr>
        <w:pStyle w:val="Akapitzlist"/>
        <w:numPr>
          <w:ilvl w:val="0"/>
          <w:numId w:val="17"/>
        </w:numPr>
        <w:tabs>
          <w:tab w:val="left" w:pos="837"/>
        </w:tabs>
        <w:spacing w:line="252" w:lineRule="exact"/>
        <w:ind w:hanging="361"/>
        <w:jc w:val="both"/>
        <w:rPr>
          <w:color w:val="0D0D0D"/>
        </w:rPr>
      </w:pPr>
      <w:r>
        <w:t>Dostarczone przez Wykonawcę Wyroby muszą spełniać wymagania</w:t>
      </w:r>
      <w:r>
        <w:rPr>
          <w:spacing w:val="-10"/>
        </w:rPr>
        <w:t xml:space="preserve"> </w:t>
      </w:r>
      <w:r>
        <w:t>określone:</w:t>
      </w:r>
    </w:p>
    <w:p w:rsidR="00A31F87" w:rsidRDefault="00AF411A">
      <w:pPr>
        <w:pStyle w:val="Akapitzlist"/>
        <w:numPr>
          <w:ilvl w:val="1"/>
          <w:numId w:val="17"/>
        </w:numPr>
        <w:tabs>
          <w:tab w:val="left" w:pos="1197"/>
        </w:tabs>
        <w:spacing w:line="252" w:lineRule="exact"/>
        <w:ind w:hanging="361"/>
        <w:jc w:val="both"/>
      </w:pPr>
      <w:r>
        <w:t xml:space="preserve">w zakresie </w:t>
      </w:r>
      <w:proofErr w:type="spellStart"/>
      <w:r>
        <w:t>sortów</w:t>
      </w:r>
      <w:proofErr w:type="spellEnd"/>
      <w:r>
        <w:t xml:space="preserve"> mundurowych</w:t>
      </w:r>
      <w:r>
        <w:rPr>
          <w:spacing w:val="-16"/>
        </w:rPr>
        <w:t xml:space="preserve"> </w:t>
      </w:r>
      <w:r>
        <w:t>w:</w:t>
      </w:r>
    </w:p>
    <w:p w:rsidR="00A31F87" w:rsidRDefault="00AF411A">
      <w:pPr>
        <w:pStyle w:val="Akapitzlist"/>
        <w:numPr>
          <w:ilvl w:val="0"/>
          <w:numId w:val="16"/>
        </w:numPr>
        <w:tabs>
          <w:tab w:val="left" w:pos="947"/>
        </w:tabs>
        <w:spacing w:line="252" w:lineRule="exact"/>
        <w:ind w:left="946"/>
      </w:pPr>
      <w:r>
        <w:t>OPZ stanowiącym załącznik nr1do</w:t>
      </w:r>
      <w:r>
        <w:rPr>
          <w:spacing w:val="-18"/>
        </w:rPr>
        <w:t xml:space="preserve"> </w:t>
      </w:r>
      <w:r>
        <w:t>Umowy;</w:t>
      </w:r>
    </w:p>
    <w:p w:rsidR="00A31F87" w:rsidRDefault="00AF411A">
      <w:pPr>
        <w:pStyle w:val="Akapitzlist"/>
        <w:numPr>
          <w:ilvl w:val="0"/>
          <w:numId w:val="16"/>
        </w:numPr>
        <w:tabs>
          <w:tab w:val="left" w:pos="988"/>
        </w:tabs>
        <w:ind w:right="196" w:firstLine="0"/>
      </w:pPr>
      <w:r>
        <w:rPr>
          <w:spacing w:val="2"/>
        </w:rPr>
        <w:t xml:space="preserve">Rozporządzeniu Ministra Środowiska </w:t>
      </w:r>
      <w:r>
        <w:t xml:space="preserve">z dnia 24 </w:t>
      </w:r>
      <w:r>
        <w:rPr>
          <w:spacing w:val="2"/>
        </w:rPr>
        <w:t xml:space="preserve">stycznia </w:t>
      </w:r>
      <w:r>
        <w:t xml:space="preserve">2018 r. w </w:t>
      </w:r>
      <w:r>
        <w:rPr>
          <w:spacing w:val="2"/>
        </w:rPr>
        <w:t xml:space="preserve">sprawie wzoru legitymacji służbowej </w:t>
      </w:r>
      <w:r>
        <w:t xml:space="preserve">i </w:t>
      </w:r>
      <w:r>
        <w:rPr>
          <w:spacing w:val="2"/>
        </w:rPr>
        <w:t xml:space="preserve">wzorów umundurowania pracowników Służb Parków Narodowych oraz  oznak  służbowych dla poszczególnych stanowisk(Dz. </w:t>
      </w:r>
      <w:r>
        <w:t>U. z 2018 r., poz.</w:t>
      </w:r>
      <w:r>
        <w:rPr>
          <w:spacing w:val="16"/>
        </w:rPr>
        <w:t xml:space="preserve"> </w:t>
      </w:r>
      <w:r>
        <w:t>344);</w:t>
      </w:r>
    </w:p>
    <w:p w:rsidR="00A31F87" w:rsidRDefault="00AF411A">
      <w:pPr>
        <w:pStyle w:val="Akapitzlist"/>
        <w:numPr>
          <w:ilvl w:val="0"/>
          <w:numId w:val="16"/>
        </w:numPr>
        <w:tabs>
          <w:tab w:val="left" w:pos="1238"/>
        </w:tabs>
        <w:spacing w:before="1"/>
        <w:ind w:left="1237" w:hanging="414"/>
      </w:pPr>
      <w:r>
        <w:t xml:space="preserve">Zarządzeniu Nr ....... Dyrektora </w:t>
      </w:r>
      <w:r w:rsidR="002C46D0">
        <w:t>Wigiers</w:t>
      </w:r>
      <w:r>
        <w:t>kiego Parku Narodowego z</w:t>
      </w:r>
      <w:r>
        <w:rPr>
          <w:spacing w:val="42"/>
        </w:rPr>
        <w:t xml:space="preserve"> </w:t>
      </w:r>
      <w:r>
        <w:t>dnia</w:t>
      </w:r>
    </w:p>
    <w:p w:rsidR="00A31F87" w:rsidRDefault="00AF411A">
      <w:pPr>
        <w:pStyle w:val="Tekstpodstawowy"/>
        <w:ind w:left="824"/>
        <w:jc w:val="both"/>
      </w:pPr>
      <w:r>
        <w:t>........... w sprawie .......................................</w:t>
      </w:r>
      <w:r w:rsidR="009942D1">
        <w:t xml:space="preserve"> </w:t>
      </w:r>
    </w:p>
    <w:p w:rsidR="00A31F87" w:rsidRDefault="00A31F87">
      <w:pPr>
        <w:pStyle w:val="Tekstpodstawowy"/>
        <w:spacing w:before="10"/>
        <w:ind w:left="0"/>
        <w:rPr>
          <w:sz w:val="21"/>
        </w:rPr>
      </w:pPr>
    </w:p>
    <w:p w:rsidR="00A31F87" w:rsidRDefault="00AF411A">
      <w:pPr>
        <w:pStyle w:val="Akapitzlist"/>
        <w:numPr>
          <w:ilvl w:val="0"/>
          <w:numId w:val="15"/>
        </w:numPr>
        <w:tabs>
          <w:tab w:val="left" w:pos="757"/>
          <w:tab w:val="left" w:pos="758"/>
          <w:tab w:val="left" w:pos="2641"/>
          <w:tab w:val="left" w:pos="4145"/>
          <w:tab w:val="left" w:pos="5675"/>
          <w:tab w:val="left" w:pos="5867"/>
          <w:tab w:val="left" w:pos="6486"/>
          <w:tab w:val="left" w:pos="7487"/>
          <w:tab w:val="left" w:pos="8437"/>
        </w:tabs>
        <w:ind w:right="174" w:hanging="454"/>
        <w:jc w:val="left"/>
      </w:pPr>
      <w:r>
        <w:tab/>
        <w:t>Rozporządzeniu</w:t>
      </w:r>
      <w:r>
        <w:tab/>
        <w:t>Parlamentu</w:t>
      </w:r>
      <w:r>
        <w:tab/>
        <w:t>Europejskiego</w:t>
      </w:r>
      <w:r>
        <w:tab/>
      </w:r>
      <w:r>
        <w:tab/>
        <w:t>i</w:t>
      </w:r>
      <w:r>
        <w:tab/>
        <w:t>Rady</w:t>
      </w:r>
      <w:r>
        <w:tab/>
        <w:t>(UE)</w:t>
      </w:r>
      <w:r>
        <w:tab/>
      </w:r>
      <w:r>
        <w:rPr>
          <w:spacing w:val="-4"/>
        </w:rPr>
        <w:t xml:space="preserve">2016/425 </w:t>
      </w:r>
      <w:r>
        <w:t>z dnia 9 marca 2016 r. w sprawie środków ochrony indywidualnej oraz uchylenia dyrektywy Rady 89/686/EWG (</w:t>
      </w:r>
      <w:proofErr w:type="spellStart"/>
      <w:r>
        <w:t>Dz.U.UE</w:t>
      </w:r>
      <w:proofErr w:type="spellEnd"/>
      <w:r>
        <w:t xml:space="preserve"> L 81 z 31.03.2016, str.</w:t>
      </w:r>
      <w:r>
        <w:rPr>
          <w:spacing w:val="-17"/>
        </w:rPr>
        <w:t xml:space="preserve"> </w:t>
      </w:r>
      <w:r>
        <w:t>51) oraz</w:t>
      </w:r>
      <w:r>
        <w:tab/>
        <w:t>posiadać atesty, odpowiednie parametry techniczne, zapewniające bezpieczne wykonywanie czynności związanych z procesem pracy, a</w:t>
      </w:r>
      <w:r>
        <w:rPr>
          <w:spacing w:val="-31"/>
        </w:rPr>
        <w:t xml:space="preserve"> </w:t>
      </w:r>
      <w:r>
        <w:t>także</w:t>
      </w:r>
    </w:p>
    <w:p w:rsidR="00A31F87" w:rsidRDefault="00AF411A">
      <w:pPr>
        <w:pStyle w:val="Tekstpodstawowy"/>
        <w:spacing w:line="251" w:lineRule="exact"/>
        <w:ind w:left="670"/>
      </w:pPr>
      <w:r>
        <w:t>musi być oznaczona symbolem</w:t>
      </w:r>
      <w:r>
        <w:rPr>
          <w:spacing w:val="-19"/>
        </w:rPr>
        <w:t xml:space="preserve"> </w:t>
      </w:r>
      <w:r>
        <w:t>(CE).</w:t>
      </w:r>
    </w:p>
    <w:p w:rsidR="00A31F87" w:rsidRDefault="00A31F87">
      <w:pPr>
        <w:pStyle w:val="Tekstpodstawowy"/>
        <w:spacing w:before="1"/>
        <w:ind w:left="0"/>
      </w:pPr>
    </w:p>
    <w:p w:rsidR="00A31F87" w:rsidRDefault="00AF411A">
      <w:pPr>
        <w:pStyle w:val="Tekstpodstawowy"/>
        <w:ind w:left="476" w:right="175"/>
        <w:jc w:val="both"/>
      </w:pPr>
      <w:r>
        <w:t>Wszystkie dostarczane Wyroby muszą być najwyższej jakości, spełniać warunki techniczne, zapewniające prawidłową ochronę pracowników, i muszą posiadać wymagane atesty.</w:t>
      </w:r>
    </w:p>
    <w:p w:rsidR="00A31F87" w:rsidRDefault="00AF411A">
      <w:pPr>
        <w:pStyle w:val="Akapitzlist"/>
        <w:numPr>
          <w:ilvl w:val="0"/>
          <w:numId w:val="17"/>
        </w:numPr>
        <w:tabs>
          <w:tab w:val="left" w:pos="477"/>
        </w:tabs>
        <w:spacing w:before="119"/>
        <w:ind w:left="476" w:right="171"/>
        <w:jc w:val="both"/>
        <w:rPr>
          <w:sz w:val="20"/>
        </w:rPr>
      </w:pPr>
      <w:r>
        <w:t>Wraz z każdą dostawą Wykonawca zobowiązany jest dostarczyć dokument dostawy oraz inne dokumenty – jeżeli obowiązek ich dostarczenia i wydania Zamawiającemu wynika z obowiązujących w dacie dostawy przepisów</w:t>
      </w:r>
      <w:r>
        <w:rPr>
          <w:spacing w:val="-2"/>
        </w:rPr>
        <w:t xml:space="preserve"> </w:t>
      </w:r>
      <w:r>
        <w:t>prawa.</w:t>
      </w:r>
    </w:p>
    <w:p w:rsidR="00A31F87" w:rsidRDefault="00AF411A">
      <w:pPr>
        <w:pStyle w:val="Nagwek1"/>
        <w:spacing w:before="122"/>
      </w:pPr>
      <w:r>
        <w:t>§ 5</w:t>
      </w:r>
    </w:p>
    <w:p w:rsidR="00A31F87" w:rsidRDefault="00AF411A">
      <w:pPr>
        <w:spacing w:before="120"/>
        <w:ind w:right="58"/>
        <w:jc w:val="center"/>
        <w:rPr>
          <w:b/>
        </w:rPr>
      </w:pPr>
      <w:r>
        <w:rPr>
          <w:b/>
        </w:rPr>
        <w:t>Cena i płatności</w:t>
      </w:r>
    </w:p>
    <w:p w:rsidR="00A31F87" w:rsidRDefault="00AF411A">
      <w:pPr>
        <w:pStyle w:val="Akapitzlist"/>
        <w:numPr>
          <w:ilvl w:val="0"/>
          <w:numId w:val="14"/>
        </w:numPr>
        <w:tabs>
          <w:tab w:val="left" w:pos="400"/>
        </w:tabs>
        <w:spacing w:before="119"/>
        <w:ind w:right="172"/>
      </w:pPr>
      <w:r>
        <w:t xml:space="preserve">Dostawa Wyrobów następować będzie po jednostkowych cenach netto i brutto (za jedną sztukę lub jedną parę), wskazanych w załączniku nr 1 do Formularza oferty stanowiącego </w:t>
      </w:r>
      <w:r>
        <w:rPr>
          <w:b/>
        </w:rPr>
        <w:t xml:space="preserve">Załącznik Nr 2 </w:t>
      </w:r>
      <w:r>
        <w:t xml:space="preserve">do niniejszej Umowy. Powyższe ceny są cenami stałymi, obowiązującymi przez cały okres Umowy. Określone w załączniku nr 1 do Formularza oferty stanowiącego Załącznik Nr 2 do Umowy ceny netto i brutto Wyrobów obowiązują </w:t>
      </w:r>
      <w:proofErr w:type="spellStart"/>
      <w:r>
        <w:t>loco</w:t>
      </w:r>
      <w:proofErr w:type="spellEnd"/>
      <w:r>
        <w:t xml:space="preserve"> magazyn Zamawiającego i obejmują one koszty przygotowania Wyrobów do transportu, w tym ich opakowania, załadunku na środek transportu, transportu do miejsca spełnienia świadczenia, rozładunku do magazynu Zamawiającego, oraz koszty ewentualnego ubezpieczenia Wyrobów podczas tego transportu.</w:t>
      </w:r>
    </w:p>
    <w:p w:rsidR="00A31F87" w:rsidRDefault="00AF411A">
      <w:pPr>
        <w:pStyle w:val="Akapitzlist"/>
        <w:numPr>
          <w:ilvl w:val="0"/>
          <w:numId w:val="14"/>
        </w:numPr>
        <w:tabs>
          <w:tab w:val="left" w:pos="400"/>
        </w:tabs>
        <w:spacing w:before="89"/>
        <w:ind w:right="172"/>
      </w:pPr>
      <w:r>
        <w:t>Zapłata ceny następować będzie na podstawie faktury VAT wystawionej przez Wykonawcę</w:t>
      </w:r>
      <w:r w:rsidR="00F12B3A">
        <w:t xml:space="preserve"> za każdą partię dostarczonych </w:t>
      </w:r>
      <w:proofErr w:type="spellStart"/>
      <w:r w:rsidR="00F12B3A">
        <w:t>sortów</w:t>
      </w:r>
      <w:proofErr w:type="spellEnd"/>
      <w:r w:rsidR="00F12B3A">
        <w:t xml:space="preserve"> mundurowych i odzieży </w:t>
      </w:r>
      <w:proofErr w:type="spellStart"/>
      <w:r w:rsidR="00F12B3A">
        <w:t>słuzbowej</w:t>
      </w:r>
      <w:proofErr w:type="spellEnd"/>
      <w:r w:rsidR="00F12B3A">
        <w:t xml:space="preserve"> </w:t>
      </w:r>
      <w:r>
        <w:t xml:space="preserve">. Zapłata następować będzie przelewem na rachunek </w:t>
      </w:r>
      <w:r>
        <w:lastRenderedPageBreak/>
        <w:t xml:space="preserve">bankowy wskazany przez Wykonawcę, w terminie </w:t>
      </w:r>
      <w:r>
        <w:rPr>
          <w:b/>
        </w:rPr>
        <w:t xml:space="preserve">20 dni </w:t>
      </w:r>
      <w:r>
        <w:t>od daty doręczenia Zamawiającemu prawidłowo wystawionej faktury VAT, którą Wykonawca będzie uprawniony wystawić po wykonaniu każdorazowej dostawy – zgodnie z § 3 ust. 4 Umowy. Za dzień zapłaty ceny uważać się będzie dzień obciążenia rachunku bankowego Zamawiającego kwotą</w:t>
      </w:r>
      <w:r>
        <w:rPr>
          <w:spacing w:val="-10"/>
        </w:rPr>
        <w:t xml:space="preserve"> </w:t>
      </w:r>
      <w:r>
        <w:t>ceny.</w:t>
      </w:r>
    </w:p>
    <w:p w:rsidR="00A31F87" w:rsidRDefault="00AF411A">
      <w:pPr>
        <w:pStyle w:val="Akapitzlist"/>
        <w:numPr>
          <w:ilvl w:val="0"/>
          <w:numId w:val="14"/>
        </w:numPr>
        <w:tabs>
          <w:tab w:val="left" w:pos="400"/>
        </w:tabs>
        <w:spacing w:before="118"/>
        <w:rPr>
          <w:sz w:val="20"/>
        </w:rPr>
      </w:pPr>
      <w:r>
        <w:t>Zamawiający oświadcza, że jest zarejestrowanym podatnikiem podatku od towarów i</w:t>
      </w:r>
      <w:r>
        <w:rPr>
          <w:spacing w:val="-19"/>
        </w:rPr>
        <w:t xml:space="preserve"> </w:t>
      </w:r>
      <w:r>
        <w:t>usług.</w:t>
      </w:r>
    </w:p>
    <w:p w:rsidR="00A31F87" w:rsidRDefault="00AF411A">
      <w:pPr>
        <w:pStyle w:val="Akapitzlist"/>
        <w:numPr>
          <w:ilvl w:val="0"/>
          <w:numId w:val="14"/>
        </w:numPr>
        <w:tabs>
          <w:tab w:val="left" w:pos="400"/>
        </w:tabs>
        <w:spacing w:before="122"/>
        <w:ind w:right="175"/>
        <w:rPr>
          <w:sz w:val="20"/>
        </w:rPr>
      </w:pPr>
      <w:r>
        <w:t>Brak któregokolwiek z dokumentów, o których mowa w § 3 Umowy, uprawnia Zamawiającego do odmowy przyjęcia danej</w:t>
      </w:r>
      <w:r>
        <w:rPr>
          <w:spacing w:val="-3"/>
        </w:rPr>
        <w:t xml:space="preserve"> </w:t>
      </w:r>
      <w:r>
        <w:t>dostawy.</w:t>
      </w:r>
    </w:p>
    <w:p w:rsidR="00A31F87" w:rsidRDefault="00AF411A" w:rsidP="00F25C17">
      <w:pPr>
        <w:pStyle w:val="Akapitzlist"/>
        <w:numPr>
          <w:ilvl w:val="0"/>
          <w:numId w:val="14"/>
        </w:numPr>
        <w:tabs>
          <w:tab w:val="left" w:pos="400"/>
        </w:tabs>
        <w:spacing w:line="300" w:lineRule="auto"/>
        <w:ind w:right="172"/>
      </w:pPr>
      <w:r>
        <w:t xml:space="preserve">Wykonawca zobowiązuje się do wskazywania każdorazowo – w treści faktur VAT i/lub innych dokumentów wystawianych w związku z realizacją Umowy – numeru rachunku bankowego znajdującego się aktualnie [tj. najpóźniej na dzień wystawienia danego dokumentu] w wykazie podmiotów zarejestrowanych jako podatnicy VAT, niezarejestrowanych oraz wykreślonych i przywróconych do rejestru VAT, o którym to wykazie mowa w art. 96b ust. 1 ustawy z dnia 11.03.2004 r. o podatku od towarów i usług [Dz. U. z 2022 r., poz. 931 </w:t>
      </w:r>
      <w:proofErr w:type="spellStart"/>
      <w:r>
        <w:t>t.j</w:t>
      </w:r>
      <w:proofErr w:type="spellEnd"/>
      <w:r>
        <w:t xml:space="preserve">. z </w:t>
      </w:r>
      <w:proofErr w:type="spellStart"/>
      <w:r>
        <w:t>późn</w:t>
      </w:r>
      <w:proofErr w:type="spellEnd"/>
      <w:r>
        <w:t xml:space="preserve">. zm., dalej zwanego: „białą listą podatników VAT”]. Wykonawca zobowiązuje się ponadto do nie dokonywania zmian polegających na usunięciu [wykreśleniu] wskazanego numeru rachunku bankowego z białej listy podatników VAT – w okresie od dnia wystawienia danego dokumentu do upływu terminu płatności należności objętej danym dokumentem. Strony zgodnie ustalają, że w przypadku podania przez Wykonawcę numeru rachunku bankowego nie znajdującego się na białej liście podatników VAT, Zamawiający uprawniony będzie do wstrzymania się z zapłatą ceny, a termin zapłaty ceny [określony w ust. 2 niniejszego paragrafu] liczony będzie od dnia podania numeru rachunku bankowego znajdującego się na białej liście podatników VAT. W przypadku naruszenia postanowień niniejszego ustępu [w tym niedopełnienia obowiązków wskazanych w treści niniejszego ustępu], </w:t>
      </w:r>
      <w:r w:rsidRPr="00F12B3A">
        <w:t>Zamawiający uprawniony będzie do obciążenia Wykonawcy karą umowną w wysokości 1000,00 zł za każdy przypadek</w:t>
      </w:r>
      <w:r w:rsidRPr="00F12B3A">
        <w:rPr>
          <w:spacing w:val="-7"/>
        </w:rPr>
        <w:t xml:space="preserve"> </w:t>
      </w:r>
      <w:r w:rsidRPr="00F12B3A">
        <w:t>naruszenia</w:t>
      </w:r>
      <w:r w:rsidRPr="00D23359">
        <w:t>.</w:t>
      </w:r>
      <w:r w:rsidR="007A117E">
        <w:t xml:space="preserve"> </w:t>
      </w:r>
      <w:r>
        <w:t>Niezależnie od postanowień ust. 5 niniejszego paragrafu, Zamawiający jest uprawniony do dokonywania zapłaty</w:t>
      </w:r>
    </w:p>
    <w:p w:rsidR="00A31F87" w:rsidRDefault="00AF411A" w:rsidP="007A117E">
      <w:pPr>
        <w:pStyle w:val="Tekstpodstawowy"/>
        <w:spacing w:line="300" w:lineRule="auto"/>
        <w:jc w:val="both"/>
      </w:pPr>
      <w:r>
        <w:t>na rzecz Wykonawcy z zastosowaniem mechanizmu podzielonej płatności.</w:t>
      </w:r>
    </w:p>
    <w:p w:rsidR="00A31F87" w:rsidRDefault="00AF411A">
      <w:pPr>
        <w:pStyle w:val="Nagwek1"/>
        <w:spacing w:before="120"/>
        <w:ind w:right="59"/>
      </w:pPr>
      <w:r>
        <w:t>§6.</w:t>
      </w:r>
    </w:p>
    <w:p w:rsidR="00A31F87" w:rsidRDefault="00AF411A">
      <w:pPr>
        <w:spacing w:before="119"/>
        <w:ind w:right="56"/>
        <w:jc w:val="center"/>
        <w:rPr>
          <w:b/>
        </w:rPr>
      </w:pPr>
      <w:r>
        <w:rPr>
          <w:b/>
        </w:rPr>
        <w:t>Podwykonawstwo</w:t>
      </w:r>
    </w:p>
    <w:p w:rsidR="00A31F87" w:rsidRDefault="00A31F87">
      <w:pPr>
        <w:pStyle w:val="Tekstpodstawowy"/>
        <w:spacing w:before="7"/>
        <w:ind w:left="0"/>
        <w:rPr>
          <w:b/>
          <w:sz w:val="32"/>
        </w:rPr>
      </w:pPr>
    </w:p>
    <w:p w:rsidR="00A31F87" w:rsidRDefault="00AF411A">
      <w:pPr>
        <w:pStyle w:val="Akapitzlist"/>
        <w:numPr>
          <w:ilvl w:val="0"/>
          <w:numId w:val="13"/>
        </w:numPr>
        <w:tabs>
          <w:tab w:val="left" w:pos="513"/>
        </w:tabs>
        <w:ind w:right="180"/>
      </w:pPr>
      <w:r>
        <w:t>Strony zgodnie postanawiają, że powierzenie przez Wykonawcę do wykonania przez jakąkolwiek osobę trzecią (podwykonawcę) jakichkolwiek dostaw objętych Umową, wymaga uzyskania przez Wykonawcę uprzedniej pisemnej zgody ze strony</w:t>
      </w:r>
      <w:r>
        <w:rPr>
          <w:spacing w:val="-7"/>
        </w:rPr>
        <w:t xml:space="preserve"> </w:t>
      </w:r>
      <w:r>
        <w:t>Zamawiającego.</w:t>
      </w:r>
    </w:p>
    <w:p w:rsidR="00A31F87" w:rsidRDefault="00AF411A">
      <w:pPr>
        <w:pStyle w:val="Akapitzlist"/>
        <w:numPr>
          <w:ilvl w:val="0"/>
          <w:numId w:val="13"/>
        </w:numPr>
        <w:tabs>
          <w:tab w:val="left" w:pos="513"/>
        </w:tabs>
        <w:ind w:right="180"/>
      </w:pPr>
      <w:r>
        <w:t>Wykonawca, zobowiązany jest do przedkładania Zamawiającemu poświadczonej za zgodność z oryginałem kopię każdej zawartej umowy o podwykonawstwo, której przedmiotem są dostawy w terminie 7 dni od daty zawarcia danej umowy, z wyłączeniem umowy o podwykonawstwo o wartości mniejszej niż 0,2 % wartości niniejszej Umowy. Wykonawca, zobowiązany jest również do przedkładania Zamawiającemu poświadczonej za zgodność z oryginałem kopii każdej zmiany umowy o podwykonawstwo, o której mowa w zdaniu pierwszym niniejszego</w:t>
      </w:r>
      <w:r>
        <w:rPr>
          <w:spacing w:val="-1"/>
        </w:rPr>
        <w:t xml:space="preserve"> </w:t>
      </w:r>
      <w:r>
        <w:t>ustępu.</w:t>
      </w:r>
    </w:p>
    <w:p w:rsidR="00A31F87" w:rsidRDefault="00AF411A">
      <w:pPr>
        <w:pStyle w:val="Akapitzlist"/>
        <w:numPr>
          <w:ilvl w:val="0"/>
          <w:numId w:val="13"/>
        </w:numPr>
        <w:tabs>
          <w:tab w:val="left" w:pos="513"/>
        </w:tabs>
        <w:ind w:right="172"/>
      </w:pPr>
      <w:r>
        <w:t>W przypadku, o którym mowa w ust. 2 niniejszego paragrafu, jeżeli w umowie o podwykonawstwo (w zmianie umowy o podwykonawstwo) termin zapłaty wynagrodzenia jest dłuższy niż 20 dni od dnia doręczenia Wykonawcy faktury VAT (rachunku) wystawionej(go) przez takiego podwykonawcę (zwanego dalej: podwykonawcą), Zamawiający informuje o tym Wykonawcę i wzywa go do doprowadzenia do zmiany umowy o podwykonawstwo pod rygorem wystąpienia o zapłatę kary</w:t>
      </w:r>
      <w:r>
        <w:rPr>
          <w:spacing w:val="-11"/>
        </w:rPr>
        <w:t xml:space="preserve"> </w:t>
      </w:r>
      <w:r>
        <w:t>umownej.</w:t>
      </w:r>
    </w:p>
    <w:p w:rsidR="00A31F87" w:rsidRDefault="00AF411A">
      <w:pPr>
        <w:pStyle w:val="Akapitzlist"/>
        <w:numPr>
          <w:ilvl w:val="0"/>
          <w:numId w:val="13"/>
        </w:numPr>
        <w:tabs>
          <w:tab w:val="left" w:pos="513"/>
        </w:tabs>
        <w:ind w:right="173"/>
      </w:pPr>
      <w:r>
        <w:t>Umowa o podwykonawstwo, o której mowa w ust. 2 musi zawierać postanowienie przewidujące zakaz zawarcia przez podwykonawcę umowy o podwykonawstwo z jakimkolwiek dalszym podwykonawcą, co oznacza, że nie jest dopuszczalne zawarcie przez podwykonawcę umowy o podwykonawstwo, o której mowa w ust.2 z jakimkolwiek dalszym</w:t>
      </w:r>
      <w:r>
        <w:rPr>
          <w:spacing w:val="-10"/>
        </w:rPr>
        <w:t xml:space="preserve"> </w:t>
      </w:r>
      <w:r>
        <w:t>podwykonawcą.</w:t>
      </w:r>
    </w:p>
    <w:p w:rsidR="00A31F87" w:rsidRDefault="00AF411A">
      <w:pPr>
        <w:pStyle w:val="Akapitzlist"/>
        <w:numPr>
          <w:ilvl w:val="0"/>
          <w:numId w:val="13"/>
        </w:numPr>
        <w:tabs>
          <w:tab w:val="left" w:pos="513"/>
        </w:tabs>
        <w:ind w:right="173"/>
      </w:pPr>
      <w:r>
        <w:t>Wykonawca otrzyma należne mu wynagrodzenie po wykazaniu Zamawiającemu, że uprzednio – w zakresie wynagrodzenia określonego w umowie o podwykonawstwo, o której mowa w ust.2, dokonał w całości zapłaty wymagalnego wynagrodzenia należnego podwykonawcy. W tym celu Wykonawca doręczać będzie Zamawiającemu każdorazowo, na co najmniej 18 dni przed upływem terminu płatności wynagrodzenia wynikającego faktury VAT, oświadczenie podwykonawcy, o dokonaniu na jego rzecz przez Wykonawcę zapłaty całości należnego mu wymagalnego wynagrodzenia wraz z kopią przelewu [bankowego potwierdzenia przelewu] powyższego wynagrodzenia na rachunek</w:t>
      </w:r>
      <w:r>
        <w:rPr>
          <w:spacing w:val="-7"/>
        </w:rPr>
        <w:t xml:space="preserve"> </w:t>
      </w:r>
      <w:r>
        <w:t>podwykonawcy.</w:t>
      </w:r>
    </w:p>
    <w:p w:rsidR="00A31F87" w:rsidRDefault="00AF411A">
      <w:pPr>
        <w:pStyle w:val="Akapitzlist"/>
        <w:numPr>
          <w:ilvl w:val="0"/>
          <w:numId w:val="13"/>
        </w:numPr>
        <w:tabs>
          <w:tab w:val="left" w:pos="513"/>
        </w:tabs>
        <w:ind w:right="175"/>
      </w:pPr>
      <w:r>
        <w:t>W zakresie nieuregulowanym powyżej w postanowieniach ust.1 – 5 niniejszego paragrafu, do umowy o podwykonawstwo, o której mowa w ust.2 maja zastosowanie postanowienia ustawy prawo zamówień publicznych.</w:t>
      </w:r>
    </w:p>
    <w:p w:rsidR="00A31F87" w:rsidRDefault="00AF411A">
      <w:pPr>
        <w:pStyle w:val="Akapitzlist"/>
        <w:numPr>
          <w:ilvl w:val="0"/>
          <w:numId w:val="13"/>
        </w:numPr>
        <w:tabs>
          <w:tab w:val="left" w:pos="513"/>
        </w:tabs>
        <w:spacing w:before="89"/>
        <w:ind w:right="181"/>
      </w:pPr>
      <w:r>
        <w:t xml:space="preserve">Jakakolwiek przerwa w wykonywaniu Umowy wynikająca z braku podwykonawcy lub z przyczyn leżących  po stronie podwykonawcy) będzie traktowana, jako przerwa wynikła z przyczyn leżących po stronie Wykonawcy </w:t>
      </w:r>
      <w:r>
        <w:lastRenderedPageBreak/>
        <w:t>i nie może stanowić podstawy do zmiany któregokolwiek z terminów wykonania</w:t>
      </w:r>
      <w:r>
        <w:rPr>
          <w:spacing w:val="-31"/>
        </w:rPr>
        <w:t xml:space="preserve"> </w:t>
      </w:r>
      <w:r>
        <w:t>Umowy.</w:t>
      </w:r>
    </w:p>
    <w:p w:rsidR="00A31F87" w:rsidRDefault="00AF411A">
      <w:pPr>
        <w:pStyle w:val="Akapitzlist"/>
        <w:numPr>
          <w:ilvl w:val="0"/>
          <w:numId w:val="13"/>
        </w:numPr>
        <w:tabs>
          <w:tab w:val="left" w:pos="513"/>
        </w:tabs>
        <w:spacing w:line="251" w:lineRule="exact"/>
        <w:ind w:hanging="397"/>
      </w:pPr>
      <w:r>
        <w:t>Wykonawca</w:t>
      </w:r>
      <w:r>
        <w:rPr>
          <w:spacing w:val="-3"/>
        </w:rPr>
        <w:t xml:space="preserve"> </w:t>
      </w:r>
      <w:r>
        <w:t>odpowiada</w:t>
      </w:r>
      <w:r>
        <w:rPr>
          <w:spacing w:val="-6"/>
        </w:rPr>
        <w:t xml:space="preserve"> </w:t>
      </w:r>
      <w:r>
        <w:t>za</w:t>
      </w:r>
      <w:r>
        <w:rPr>
          <w:spacing w:val="-3"/>
        </w:rPr>
        <w:t xml:space="preserve"> </w:t>
      </w:r>
      <w:r>
        <w:t>działania</w:t>
      </w:r>
      <w:r>
        <w:rPr>
          <w:spacing w:val="-5"/>
        </w:rPr>
        <w:t xml:space="preserve"> </w:t>
      </w:r>
      <w:r>
        <w:t>i</w:t>
      </w:r>
      <w:r>
        <w:rPr>
          <w:spacing w:val="-3"/>
        </w:rPr>
        <w:t xml:space="preserve"> </w:t>
      </w:r>
      <w:r>
        <w:t>zaniechania</w:t>
      </w:r>
      <w:r>
        <w:rPr>
          <w:spacing w:val="-3"/>
        </w:rPr>
        <w:t xml:space="preserve"> </w:t>
      </w:r>
      <w:r>
        <w:t>podwykonawcy</w:t>
      </w:r>
      <w:r>
        <w:rPr>
          <w:spacing w:val="-2"/>
        </w:rPr>
        <w:t xml:space="preserve"> </w:t>
      </w:r>
      <w:r>
        <w:t>jak</w:t>
      </w:r>
      <w:r>
        <w:rPr>
          <w:spacing w:val="-3"/>
        </w:rPr>
        <w:t xml:space="preserve"> </w:t>
      </w:r>
      <w:r>
        <w:t>za</w:t>
      </w:r>
      <w:r>
        <w:rPr>
          <w:spacing w:val="-6"/>
        </w:rPr>
        <w:t xml:space="preserve"> </w:t>
      </w:r>
      <w:r>
        <w:t>własne</w:t>
      </w:r>
      <w:r>
        <w:rPr>
          <w:spacing w:val="-2"/>
        </w:rPr>
        <w:t xml:space="preserve"> </w:t>
      </w:r>
      <w:r>
        <w:t>działania</w:t>
      </w:r>
      <w:r>
        <w:rPr>
          <w:spacing w:val="-3"/>
        </w:rPr>
        <w:t xml:space="preserve"> </w:t>
      </w:r>
      <w:r>
        <w:t>lub</w:t>
      </w:r>
      <w:r>
        <w:rPr>
          <w:spacing w:val="-3"/>
        </w:rPr>
        <w:t xml:space="preserve"> </w:t>
      </w:r>
      <w:r>
        <w:t>zaniechania.</w:t>
      </w:r>
    </w:p>
    <w:p w:rsidR="00A31F87" w:rsidRDefault="00AF411A">
      <w:pPr>
        <w:pStyle w:val="Akapitzlist"/>
        <w:numPr>
          <w:ilvl w:val="0"/>
          <w:numId w:val="13"/>
        </w:numPr>
        <w:tabs>
          <w:tab w:val="left" w:pos="563"/>
        </w:tabs>
        <w:ind w:right="180"/>
      </w:pPr>
      <w:r>
        <w:tab/>
        <w:t>Wykonawca jest zobowiązany do udzielania Zamawiającemu wszelkich wyjaśnień dotyczących umowy zawartej z podwykonawcą, w formie określonej przez Zamawiającego, a w szczególności wyjaśnień dotyczących prawidłowości jej wykonywania. Ponadto Wykonawca zobowiązany jest zapewnić właściwą koordynację prac powierzonych</w:t>
      </w:r>
      <w:r>
        <w:rPr>
          <w:spacing w:val="47"/>
        </w:rPr>
        <w:t xml:space="preserve"> </w:t>
      </w:r>
      <w:r>
        <w:t>podwykonawcy.</w:t>
      </w:r>
    </w:p>
    <w:p w:rsidR="00A31F87" w:rsidRDefault="00AF411A">
      <w:pPr>
        <w:pStyle w:val="Akapitzlist"/>
        <w:numPr>
          <w:ilvl w:val="0"/>
          <w:numId w:val="13"/>
        </w:numPr>
        <w:tabs>
          <w:tab w:val="left" w:pos="513"/>
        </w:tabs>
        <w:spacing w:before="1"/>
        <w:ind w:right="178"/>
      </w:pPr>
      <w:r>
        <w:t>Wykonawca ponosi pełną odpowiedzialność za jakość, terminowość oraz bezpieczeństwo dostaw wykonywanych przez</w:t>
      </w:r>
      <w:r>
        <w:rPr>
          <w:spacing w:val="-4"/>
        </w:rPr>
        <w:t xml:space="preserve"> </w:t>
      </w:r>
      <w:r>
        <w:t>podwykonawców.</w:t>
      </w:r>
    </w:p>
    <w:p w:rsidR="00A31F87" w:rsidRDefault="00AF411A">
      <w:pPr>
        <w:pStyle w:val="Akapitzlist"/>
        <w:numPr>
          <w:ilvl w:val="0"/>
          <w:numId w:val="13"/>
        </w:numPr>
        <w:tabs>
          <w:tab w:val="left" w:pos="513"/>
        </w:tabs>
        <w:ind w:right="184"/>
      </w:pPr>
      <w:r>
        <w:t>Wykonawca ponosi pełną odpowiedzialność za wszelkie szkody powstałe w związku z realizacją przedmiotu umowy przez</w:t>
      </w:r>
      <w:r>
        <w:rPr>
          <w:spacing w:val="-1"/>
        </w:rPr>
        <w:t xml:space="preserve"> </w:t>
      </w:r>
      <w:r>
        <w:t>podwykonawców.</w:t>
      </w:r>
    </w:p>
    <w:p w:rsidR="00A31F87" w:rsidRDefault="00AF411A">
      <w:pPr>
        <w:pStyle w:val="Akapitzlist"/>
        <w:numPr>
          <w:ilvl w:val="0"/>
          <w:numId w:val="13"/>
        </w:numPr>
        <w:tabs>
          <w:tab w:val="left" w:pos="513"/>
        </w:tabs>
        <w:ind w:right="177"/>
      </w:pPr>
      <w:r>
        <w:t>Wykonawca zapewni ustalenie w umowach z podwykonawcami takiego okresu odpowiedzialności za wady, aby nie był on krótszy od okresu odpowiedzialności za wady Wykonawcy wobec</w:t>
      </w:r>
      <w:r>
        <w:rPr>
          <w:spacing w:val="-24"/>
        </w:rPr>
        <w:t xml:space="preserve"> </w:t>
      </w:r>
      <w:r>
        <w:t>Zamawiającego.</w:t>
      </w:r>
    </w:p>
    <w:p w:rsidR="00A31F87" w:rsidRDefault="00A31F87">
      <w:pPr>
        <w:pStyle w:val="Tekstpodstawowy"/>
        <w:ind w:left="0"/>
        <w:rPr>
          <w:sz w:val="24"/>
        </w:rPr>
      </w:pPr>
    </w:p>
    <w:p w:rsidR="00A31F87" w:rsidRDefault="00A31F87">
      <w:pPr>
        <w:pStyle w:val="Tekstpodstawowy"/>
        <w:spacing w:before="9"/>
        <w:ind w:left="0"/>
        <w:rPr>
          <w:sz w:val="18"/>
        </w:rPr>
      </w:pPr>
    </w:p>
    <w:p w:rsidR="00A31F87" w:rsidRDefault="00AF411A">
      <w:pPr>
        <w:pStyle w:val="Nagwek1"/>
        <w:spacing w:before="0"/>
      </w:pPr>
      <w:r>
        <w:rPr>
          <w:rFonts w:ascii="Times New Roman" w:hAnsi="Times New Roman"/>
        </w:rPr>
        <w:t xml:space="preserve">§ </w:t>
      </w:r>
      <w:r>
        <w:t>7</w:t>
      </w:r>
    </w:p>
    <w:p w:rsidR="00A31F87" w:rsidRDefault="00AF411A">
      <w:pPr>
        <w:spacing w:before="121"/>
        <w:ind w:right="56"/>
        <w:jc w:val="center"/>
        <w:rPr>
          <w:b/>
        </w:rPr>
      </w:pPr>
      <w:r>
        <w:rPr>
          <w:b/>
        </w:rPr>
        <w:t>Gwarancja i rękojmia</w:t>
      </w:r>
    </w:p>
    <w:p w:rsidR="00A31F87" w:rsidRDefault="00AF411A">
      <w:pPr>
        <w:pStyle w:val="Akapitzlist"/>
        <w:numPr>
          <w:ilvl w:val="0"/>
          <w:numId w:val="12"/>
        </w:numPr>
        <w:tabs>
          <w:tab w:val="left" w:pos="477"/>
        </w:tabs>
        <w:spacing w:before="120"/>
        <w:ind w:right="172"/>
      </w:pPr>
      <w:r>
        <w:t>Wykonawca gwarantuje, że dostarczone przez niego Wyroby będą najwyższej jakości, będą spełniać wymagania wynikające z Umowy, przepisów prawa, obowiązujących norm oraz będą wolne od wad materiałowych</w:t>
      </w:r>
      <w:r>
        <w:rPr>
          <w:spacing w:val="-4"/>
        </w:rPr>
        <w:t xml:space="preserve"> </w:t>
      </w:r>
      <w:r>
        <w:t>i</w:t>
      </w:r>
      <w:r>
        <w:rPr>
          <w:spacing w:val="-3"/>
        </w:rPr>
        <w:t xml:space="preserve"> </w:t>
      </w:r>
      <w:r>
        <w:t>wad</w:t>
      </w:r>
      <w:r>
        <w:rPr>
          <w:spacing w:val="-3"/>
        </w:rPr>
        <w:t xml:space="preserve"> </w:t>
      </w:r>
      <w:r>
        <w:t>wykonania,</w:t>
      </w:r>
      <w:r>
        <w:rPr>
          <w:spacing w:val="-3"/>
        </w:rPr>
        <w:t xml:space="preserve"> </w:t>
      </w:r>
      <w:r>
        <w:t>które</w:t>
      </w:r>
      <w:r>
        <w:rPr>
          <w:spacing w:val="-3"/>
        </w:rPr>
        <w:t xml:space="preserve"> </w:t>
      </w:r>
      <w:r>
        <w:t>w</w:t>
      </w:r>
      <w:r>
        <w:rPr>
          <w:spacing w:val="-4"/>
        </w:rPr>
        <w:t xml:space="preserve"> </w:t>
      </w:r>
      <w:r>
        <w:t>jakimkolwiek</w:t>
      </w:r>
      <w:r>
        <w:rPr>
          <w:spacing w:val="-5"/>
        </w:rPr>
        <w:t xml:space="preserve"> </w:t>
      </w:r>
      <w:r>
        <w:t>zakresie</w:t>
      </w:r>
      <w:r>
        <w:rPr>
          <w:spacing w:val="-3"/>
        </w:rPr>
        <w:t xml:space="preserve"> </w:t>
      </w:r>
      <w:r>
        <w:t>zmniejszałyby</w:t>
      </w:r>
      <w:r>
        <w:rPr>
          <w:spacing w:val="-3"/>
        </w:rPr>
        <w:t xml:space="preserve"> </w:t>
      </w:r>
      <w:r>
        <w:t>ich</w:t>
      </w:r>
      <w:r>
        <w:rPr>
          <w:spacing w:val="-3"/>
        </w:rPr>
        <w:t xml:space="preserve"> </w:t>
      </w:r>
      <w:r>
        <w:t>wartość</w:t>
      </w:r>
      <w:r>
        <w:rPr>
          <w:spacing w:val="-3"/>
        </w:rPr>
        <w:t xml:space="preserve"> </w:t>
      </w:r>
      <w:r>
        <w:t>lub</w:t>
      </w:r>
      <w:r>
        <w:rPr>
          <w:spacing w:val="-3"/>
        </w:rPr>
        <w:t xml:space="preserve"> </w:t>
      </w:r>
      <w:r>
        <w:t>użyteczność.</w:t>
      </w:r>
    </w:p>
    <w:p w:rsidR="00A31F87" w:rsidRDefault="00AF411A">
      <w:pPr>
        <w:pStyle w:val="Akapitzlist"/>
        <w:numPr>
          <w:ilvl w:val="0"/>
          <w:numId w:val="12"/>
        </w:numPr>
        <w:tabs>
          <w:tab w:val="left" w:pos="477"/>
          <w:tab w:val="left" w:leader="dot" w:pos="8489"/>
        </w:tabs>
        <w:spacing w:before="121" w:line="252" w:lineRule="exact"/>
        <w:ind w:hanging="361"/>
      </w:pPr>
      <w:r>
        <w:t>Wykonawca</w:t>
      </w:r>
      <w:r>
        <w:rPr>
          <w:spacing w:val="10"/>
        </w:rPr>
        <w:t xml:space="preserve"> </w:t>
      </w:r>
      <w:r>
        <w:t>udziela</w:t>
      </w:r>
      <w:r>
        <w:rPr>
          <w:spacing w:val="10"/>
        </w:rPr>
        <w:t xml:space="preserve"> </w:t>
      </w:r>
      <w:r>
        <w:t>Zamawiającemu</w:t>
      </w:r>
      <w:r>
        <w:rPr>
          <w:spacing w:val="10"/>
        </w:rPr>
        <w:t xml:space="preserve"> </w:t>
      </w:r>
      <w:r>
        <w:t>gwarancji</w:t>
      </w:r>
      <w:r>
        <w:rPr>
          <w:spacing w:val="11"/>
        </w:rPr>
        <w:t xml:space="preserve"> </w:t>
      </w:r>
      <w:r>
        <w:t>jakości</w:t>
      </w:r>
      <w:r>
        <w:rPr>
          <w:spacing w:val="10"/>
        </w:rPr>
        <w:t xml:space="preserve"> </w:t>
      </w:r>
      <w:r>
        <w:t>na</w:t>
      </w:r>
      <w:r>
        <w:rPr>
          <w:spacing w:val="10"/>
        </w:rPr>
        <w:t xml:space="preserve"> </w:t>
      </w:r>
      <w:r>
        <w:t>dostarczone</w:t>
      </w:r>
      <w:r>
        <w:rPr>
          <w:spacing w:val="10"/>
        </w:rPr>
        <w:t xml:space="preserve"> </w:t>
      </w:r>
      <w:r>
        <w:t>Wyroby</w:t>
      </w:r>
      <w:r>
        <w:rPr>
          <w:spacing w:val="12"/>
        </w:rPr>
        <w:t xml:space="preserve"> </w:t>
      </w:r>
      <w:r>
        <w:t>na</w:t>
      </w:r>
      <w:r>
        <w:rPr>
          <w:spacing w:val="10"/>
        </w:rPr>
        <w:t xml:space="preserve"> </w:t>
      </w:r>
      <w:r>
        <w:t>okres</w:t>
      </w:r>
      <w:r>
        <w:tab/>
        <w:t>miesięcy</w:t>
      </w:r>
    </w:p>
    <w:p w:rsidR="00A31F87" w:rsidRDefault="00AF411A">
      <w:pPr>
        <w:pStyle w:val="Tekstpodstawowy"/>
        <w:spacing w:line="252" w:lineRule="exact"/>
        <w:ind w:left="476"/>
        <w:jc w:val="both"/>
      </w:pPr>
      <w:r>
        <w:t>od daty dostawy. Okres rękojmi za wady rozpoczyna się i kończy w tym samym dniu co gwarancja jakości.</w:t>
      </w:r>
    </w:p>
    <w:p w:rsidR="00A31F87" w:rsidRDefault="00AF411A">
      <w:pPr>
        <w:pStyle w:val="Akapitzlist"/>
        <w:numPr>
          <w:ilvl w:val="0"/>
          <w:numId w:val="12"/>
        </w:numPr>
        <w:tabs>
          <w:tab w:val="left" w:pos="477"/>
        </w:tabs>
        <w:spacing w:before="120"/>
        <w:ind w:right="171"/>
      </w:pPr>
      <w:r>
        <w:t>Odbiór dostarczonych Wyrobów dokonywany będzie w siedzibie Zamawiającego. W przypadku wystąpienia braków ilościowych lub wad jakościowych Zamawiający powinien zgłosić Wykonawcy: braki ilościowe e- mailem w ciągu 5 dni roboczych od daty dostawy, zaś wady jakościowe Zamawiający powinien zgłosić Wykonawcy e-mailem, w terminie 14 dni od ich wykrycia. Wykonawca zobowiązany jest zająć stanowisko pisemnie w ciągu 3 dni od dnia otrzymania reklamacji, a brak oświadczenia w tym przedmiocie uważa się za uwzględnienie reklamacji bez zastrzeżeń. Braki ilościowe, o których mowa w treści niniejszego ustępu, rozumiane są jako różnica pomiędzy ilością Wyrobów określoną w treści dowodu dostawy i/lub faktury VAT, a ilością Wyrobów rzeczywiście dostarczonych przez Wykonawcę w ramach partii Wyrobów, na którą opiewa dowód dostawy i faktura VAT. W przypadku zasadności reklamacji ilościowej Wykonawca zobowiązany jest dostarczyć Zamawiającemu własnym staraniem i na własny koszt brakujące ilości Wyrobów, w terminie 14 dni od daty wysłania reklamacji przez Zamawiającego. Zamawiający upoważniony jest do zwrotu Wykonawcy na jego koszt wyrobów objętych reklamacją. W przypadku zasadności reklamacji jakościowej, Wykonawca zobowiązany jest do bezpłatnego usunięcia wad w terminie 14 dni od daty wysłania reklamacji przez Zamawiającego.</w:t>
      </w:r>
    </w:p>
    <w:p w:rsidR="00A31F87" w:rsidRDefault="00AF411A">
      <w:pPr>
        <w:pStyle w:val="Akapitzlist"/>
        <w:numPr>
          <w:ilvl w:val="0"/>
          <w:numId w:val="12"/>
        </w:numPr>
        <w:tabs>
          <w:tab w:val="left" w:pos="475"/>
        </w:tabs>
        <w:spacing w:before="121"/>
        <w:ind w:left="474" w:right="174" w:hanging="358"/>
      </w:pPr>
      <w:r>
        <w:t>Wszelkie ewentualne reklamacje z tytułu wad Wyrobów w ramach gwarancji jakości lub rękojmi za wady Zamawiający będzie składać Wykonawcy za pośrednictwem poczty elektronicznej na adres</w:t>
      </w:r>
      <w:r>
        <w:rPr>
          <w:spacing w:val="-9"/>
        </w:rPr>
        <w:t xml:space="preserve"> </w:t>
      </w:r>
      <w:r>
        <w:t>email:</w:t>
      </w:r>
    </w:p>
    <w:p w:rsidR="00A31F87" w:rsidRDefault="00AF411A">
      <w:pPr>
        <w:pStyle w:val="Tekstpodstawowy"/>
        <w:spacing w:line="252" w:lineRule="exact"/>
        <w:ind w:left="474"/>
        <w:jc w:val="both"/>
      </w:pPr>
      <w:r>
        <w:t>…………………..w terminie 14 dni od dnia stwierdzenia wad.</w:t>
      </w:r>
    </w:p>
    <w:p w:rsidR="00A31F87" w:rsidRDefault="00AF411A">
      <w:pPr>
        <w:pStyle w:val="Akapitzlist"/>
        <w:numPr>
          <w:ilvl w:val="0"/>
          <w:numId w:val="12"/>
        </w:numPr>
        <w:tabs>
          <w:tab w:val="left" w:pos="475"/>
        </w:tabs>
        <w:spacing w:before="120"/>
        <w:ind w:left="474" w:right="178" w:hanging="358"/>
      </w:pPr>
      <w:r>
        <w:t>Wykonawca zobowiązuje się do bezpłatnego usuwania wad, tj. bezpłatnej naprawy lub wymiany Wyrobów, które w okresie gwarancyjnym okażą się wadliwe, przy czym w wypadku, gdy naprawa nie będzie możliwa bez wpływu na jakość i estetykę wyrobu, Wykonawca zobowiązany jest do wymiany wadliwych Wyrobów na nowe, wolne od wad. W przypadku zasadności reklamacji jakościowej złożonej w ramach gwarancji jakości lub rękojmi za wady, Wykonawca zobowiązany jest do bezpłatnego usunięcia wad w terminie 14 dni od daty wysłania reklamacji przez</w:t>
      </w:r>
      <w:r>
        <w:rPr>
          <w:spacing w:val="-2"/>
        </w:rPr>
        <w:t xml:space="preserve"> </w:t>
      </w:r>
      <w:r>
        <w:t>Zamawiającego.</w:t>
      </w:r>
    </w:p>
    <w:p w:rsidR="00A31F87" w:rsidRDefault="00AF411A">
      <w:pPr>
        <w:pStyle w:val="Akapitzlist"/>
        <w:numPr>
          <w:ilvl w:val="0"/>
          <w:numId w:val="12"/>
        </w:numPr>
        <w:tabs>
          <w:tab w:val="left" w:pos="475"/>
        </w:tabs>
        <w:spacing w:before="120"/>
        <w:ind w:left="474" w:right="174" w:hanging="358"/>
      </w:pPr>
      <w:r>
        <w:t>Jeżeli Wykonawca w terminie określonym w ust. 3 niniejszego paragrafu nie dostarczy Zamawiającemu brakujących ilości Wyrobów, jak również w przypadku, gdy Wykonawca nie usunie zgłoszonych wad Wyrobów w terminie określonym w ust. 3 i ust. 5 niniejszego paragrafu, Zamawiający ma prawo do zakupu brakujących ilości Wyrobów oraz usunięcia wad we własnym zakresie lub zlecenia ich usunięcia osobie trzeciej – bez potrzeby uzyskiwania sądowego upoważnienia, oraz do obciążenia wynikającymi z tego powodu kosztami Wykonawcy.</w:t>
      </w:r>
    </w:p>
    <w:p w:rsidR="00A31F87" w:rsidRDefault="00AF411A">
      <w:pPr>
        <w:pStyle w:val="Akapitzlist"/>
        <w:numPr>
          <w:ilvl w:val="0"/>
          <w:numId w:val="12"/>
        </w:numPr>
        <w:tabs>
          <w:tab w:val="left" w:pos="475"/>
        </w:tabs>
        <w:spacing w:before="120"/>
        <w:ind w:left="474" w:right="176" w:hanging="358"/>
      </w:pPr>
      <w:r>
        <w:t>W przypadku naprawy Wyrobów, okres gwarancji ulega przedłużeniu o czas naprawy. W przypadku wymiany Wyrobów wadliwych na nowe wolne od wad - w odniesieniu do wymienionych Wyrobów okres gwarancji biegnie na nowo od dnia ich</w:t>
      </w:r>
      <w:r>
        <w:rPr>
          <w:spacing w:val="-1"/>
        </w:rPr>
        <w:t xml:space="preserve"> </w:t>
      </w:r>
      <w:r>
        <w:t>wymiany.</w:t>
      </w:r>
    </w:p>
    <w:p w:rsidR="00A31F87" w:rsidRDefault="00A31F87">
      <w:pPr>
        <w:jc w:val="both"/>
        <w:sectPr w:rsidR="00A31F87">
          <w:pgSz w:w="11910" w:h="16840"/>
          <w:pgMar w:top="320" w:right="1240" w:bottom="280" w:left="1300" w:header="708" w:footer="708" w:gutter="0"/>
          <w:cols w:space="708"/>
        </w:sectPr>
      </w:pPr>
    </w:p>
    <w:p w:rsidR="00A31F87" w:rsidRDefault="00AF411A">
      <w:pPr>
        <w:pStyle w:val="Akapitzlist"/>
        <w:numPr>
          <w:ilvl w:val="0"/>
          <w:numId w:val="12"/>
        </w:numPr>
        <w:tabs>
          <w:tab w:val="left" w:pos="475"/>
        </w:tabs>
        <w:spacing w:before="89"/>
        <w:ind w:left="474" w:right="170" w:hanging="358"/>
      </w:pPr>
      <w:r>
        <w:lastRenderedPageBreak/>
        <w:t>W przypadku rozbieżnych stanowisk co do istnienia i zakresu wad jakościowych, Strony mogą zlecić wykonanie ekspertyzy niezależnemu ekspertowi. Koszty tej ekspertyzy poniesie Strona, której stanowiska nie potwierdzi ekspertyza. Gdy Strony w terminie 7 dni nie ustalą osoby wspólnego, niezależnego eksperta, wówczas prawo wyboru eksperta przysługiwać będzie Zamawiającemu. W przypadku, gdy wykonana ekspertyza potwierdzi stanowisko Zamawiającego, wówczas Wykonawca zobowiązany będzie do zwrotu Zamawiającemu całości kosztów wykonania</w:t>
      </w:r>
      <w:r>
        <w:rPr>
          <w:spacing w:val="-5"/>
        </w:rPr>
        <w:t xml:space="preserve"> </w:t>
      </w:r>
      <w:r>
        <w:t>ekspertyzy.</w:t>
      </w:r>
    </w:p>
    <w:p w:rsidR="00A31F87" w:rsidRDefault="00AF411A">
      <w:pPr>
        <w:pStyle w:val="Akapitzlist"/>
        <w:numPr>
          <w:ilvl w:val="0"/>
          <w:numId w:val="12"/>
        </w:numPr>
        <w:tabs>
          <w:tab w:val="left" w:pos="475"/>
        </w:tabs>
        <w:spacing w:before="120"/>
        <w:ind w:left="474" w:right="173" w:hanging="358"/>
      </w:pPr>
      <w:r>
        <w:t>Dokonanie odbioru Wyrobów zgodnie z postanowieniami Umowy nie zwalnia Wykonawcy od roszczeń z tytułu rękojmi lub gwarancji jakości. Uprawnienia z tytułu rękojmi za wady Zamawiający może wykonywać niezależnie od uprawnień z tytułu gwarancji</w:t>
      </w:r>
      <w:r>
        <w:rPr>
          <w:spacing w:val="-6"/>
        </w:rPr>
        <w:t xml:space="preserve"> </w:t>
      </w:r>
      <w:r>
        <w:t>jakości.</w:t>
      </w:r>
    </w:p>
    <w:p w:rsidR="00A31F87" w:rsidRDefault="00AF411A">
      <w:pPr>
        <w:pStyle w:val="Nagwek1"/>
      </w:pPr>
      <w:r>
        <w:t>§ 8</w:t>
      </w:r>
    </w:p>
    <w:p w:rsidR="00A31F87" w:rsidRDefault="00AF411A">
      <w:pPr>
        <w:spacing w:before="119"/>
        <w:ind w:right="58"/>
        <w:jc w:val="center"/>
        <w:rPr>
          <w:b/>
        </w:rPr>
      </w:pPr>
      <w:r>
        <w:rPr>
          <w:b/>
        </w:rPr>
        <w:t>Oświadczenia Wykonawcy</w:t>
      </w:r>
    </w:p>
    <w:p w:rsidR="00A31F87" w:rsidRDefault="00AF411A">
      <w:pPr>
        <w:pStyle w:val="Akapitzlist"/>
        <w:numPr>
          <w:ilvl w:val="0"/>
          <w:numId w:val="11"/>
        </w:numPr>
        <w:tabs>
          <w:tab w:val="left" w:pos="477"/>
        </w:tabs>
        <w:spacing w:before="122"/>
        <w:ind w:right="180"/>
      </w:pPr>
      <w:r>
        <w:t>Wykonawca oświadcza, że jest odpowiedzialny względem Zamawiającego za wszelkie wady fizyczne i prawne Wyrobów objętych</w:t>
      </w:r>
      <w:r>
        <w:rPr>
          <w:spacing w:val="-2"/>
        </w:rPr>
        <w:t xml:space="preserve"> </w:t>
      </w:r>
      <w:r>
        <w:t>Umową.</w:t>
      </w:r>
    </w:p>
    <w:p w:rsidR="00A31F87" w:rsidRDefault="00AF411A">
      <w:pPr>
        <w:pStyle w:val="Akapitzlist"/>
        <w:numPr>
          <w:ilvl w:val="0"/>
          <w:numId w:val="11"/>
        </w:numPr>
        <w:tabs>
          <w:tab w:val="left" w:pos="477"/>
        </w:tabs>
        <w:spacing w:before="119"/>
        <w:ind w:right="181"/>
      </w:pPr>
      <w:r>
        <w:t>Wykonawca oświadcza i zapewnia, że przysługują mu uprawnienia do zawarcia Umowy i wykonania przedmiotu Umowy zgodnie z przepisami prawa, z poszanowaniem praw osób trzecich z jakiegokolwiek tytułu.</w:t>
      </w:r>
    </w:p>
    <w:p w:rsidR="00A31F87" w:rsidRDefault="00AF411A">
      <w:pPr>
        <w:pStyle w:val="Akapitzlist"/>
        <w:numPr>
          <w:ilvl w:val="0"/>
          <w:numId w:val="11"/>
        </w:numPr>
        <w:tabs>
          <w:tab w:val="left" w:pos="477"/>
        </w:tabs>
        <w:spacing w:before="119"/>
        <w:ind w:right="176"/>
      </w:pPr>
      <w:r>
        <w:t>W przypadku złożenia przez Wykonawcę niezgodnego z rzeczywistością zapewnienia zawartego w ust. 2 niniejszego paragrafu, Wykonawca zobowiązuje się do naprawienia wszelkich szkód, poniesionych w związku z tym przez Zamawiającego lub osoby</w:t>
      </w:r>
      <w:r>
        <w:rPr>
          <w:spacing w:val="-8"/>
        </w:rPr>
        <w:t xml:space="preserve"> </w:t>
      </w:r>
      <w:r>
        <w:t>trzecie.</w:t>
      </w:r>
    </w:p>
    <w:p w:rsidR="00A31F87" w:rsidRDefault="00AF411A">
      <w:pPr>
        <w:pStyle w:val="Akapitzlist"/>
        <w:numPr>
          <w:ilvl w:val="0"/>
          <w:numId w:val="11"/>
        </w:numPr>
        <w:tabs>
          <w:tab w:val="left" w:pos="477"/>
        </w:tabs>
        <w:spacing w:before="122"/>
        <w:ind w:right="179"/>
      </w:pPr>
      <w:r>
        <w:t>Wykonawca niniejszym zwalnia Zamawiającego od wszelkich obowiązków świadczenia na rzecz osób trzecich, mogących powstać w przypadku, określonym w ust.</w:t>
      </w:r>
      <w:r>
        <w:rPr>
          <w:spacing w:val="-19"/>
        </w:rPr>
        <w:t xml:space="preserve"> </w:t>
      </w:r>
      <w:r>
        <w:t>3.</w:t>
      </w:r>
    </w:p>
    <w:p w:rsidR="00A31F87" w:rsidRDefault="00AF411A">
      <w:pPr>
        <w:pStyle w:val="Nagwek1"/>
      </w:pPr>
      <w:r>
        <w:t>§ 9</w:t>
      </w:r>
    </w:p>
    <w:p w:rsidR="00A31F87" w:rsidRDefault="00AF411A">
      <w:pPr>
        <w:spacing w:before="122"/>
        <w:ind w:right="56"/>
        <w:jc w:val="center"/>
        <w:rPr>
          <w:b/>
        </w:rPr>
      </w:pPr>
      <w:r>
        <w:rPr>
          <w:b/>
        </w:rPr>
        <w:t>Kary umowne i odstąpienie od Umowy</w:t>
      </w:r>
    </w:p>
    <w:p w:rsidR="00A31F87" w:rsidRDefault="00AF411A">
      <w:pPr>
        <w:pStyle w:val="Akapitzlist"/>
        <w:numPr>
          <w:ilvl w:val="0"/>
          <w:numId w:val="10"/>
        </w:numPr>
        <w:tabs>
          <w:tab w:val="left" w:pos="544"/>
        </w:tabs>
        <w:spacing w:before="119"/>
        <w:ind w:right="173"/>
      </w:pPr>
      <w:r>
        <w:t>Zamawiający ma prawo obciążyć Wykonawcę karą umowną w przypadku zwłoki Wykonawcy z wykonaniem każdorazowego zamówienia</w:t>
      </w:r>
      <w:r w:rsidR="00D23359">
        <w:t xml:space="preserve"> cząstkowego</w:t>
      </w:r>
      <w:r>
        <w:t xml:space="preserve"> w stosunku do terminu określonego w danym zamówieniu na podstawie § 3 ust. 3 lub § 3 ust. 5 Umowy - w wysokości 0,5% wartości brutto danego zamówienia</w:t>
      </w:r>
      <w:r w:rsidR="00D23359">
        <w:t xml:space="preserve"> cząstkowego</w:t>
      </w:r>
      <w:r w:rsidR="007A117E">
        <w:t xml:space="preserve"> </w:t>
      </w:r>
      <w:r>
        <w:t>za każdy rozpoczęty dzień</w:t>
      </w:r>
      <w:r>
        <w:rPr>
          <w:spacing w:val="-4"/>
        </w:rPr>
        <w:t xml:space="preserve"> </w:t>
      </w:r>
      <w:r>
        <w:t>zwłoki.</w:t>
      </w:r>
    </w:p>
    <w:p w:rsidR="000F3328" w:rsidRDefault="000F3328" w:rsidP="000F3328">
      <w:pPr>
        <w:pStyle w:val="Akapitzlist"/>
        <w:numPr>
          <w:ilvl w:val="0"/>
          <w:numId w:val="10"/>
        </w:numPr>
        <w:tabs>
          <w:tab w:val="left" w:pos="544"/>
        </w:tabs>
        <w:spacing w:before="119"/>
        <w:ind w:right="173"/>
      </w:pPr>
      <w:r>
        <w:t>Zamawiający obciąży</w:t>
      </w:r>
      <w:r w:rsidR="00B6173D">
        <w:t xml:space="preserve"> </w:t>
      </w:r>
      <w:r>
        <w:t xml:space="preserve">Wykonawcę karą umowną w przypadku zwłoki Wykonawcy z wykonaniem </w:t>
      </w:r>
      <w:r w:rsidR="00B6173D">
        <w:t>zobowiązania</w:t>
      </w:r>
      <w:r>
        <w:t xml:space="preserve"> </w:t>
      </w:r>
      <w:r w:rsidR="007A7899">
        <w:t>o którym mowa w § 1 ust 5</w:t>
      </w:r>
      <w:r>
        <w:t xml:space="preserve"> w </w:t>
      </w:r>
      <w:r w:rsidR="00064786">
        <w:t>wysokości 500 złotych za każdy rozpo</w:t>
      </w:r>
      <w:r>
        <w:t>częty dzień</w:t>
      </w:r>
      <w:r>
        <w:rPr>
          <w:spacing w:val="-4"/>
        </w:rPr>
        <w:t xml:space="preserve"> </w:t>
      </w:r>
      <w:r>
        <w:t>zwłoki</w:t>
      </w:r>
      <w:r w:rsidR="00064786">
        <w:t xml:space="preserve"> liczony od terminu ustalonego z </w:t>
      </w:r>
      <w:r w:rsidR="007A117E">
        <w:t>Zamawiającym</w:t>
      </w:r>
      <w:r>
        <w:t>.</w:t>
      </w:r>
    </w:p>
    <w:p w:rsidR="00A31F87" w:rsidRDefault="00AF411A">
      <w:pPr>
        <w:pStyle w:val="Akapitzlist"/>
        <w:numPr>
          <w:ilvl w:val="0"/>
          <w:numId w:val="10"/>
        </w:numPr>
        <w:tabs>
          <w:tab w:val="left" w:pos="544"/>
        </w:tabs>
        <w:spacing w:before="118"/>
        <w:ind w:right="172"/>
      </w:pPr>
      <w:r>
        <w:t>W przypadku, gdy okres zwłoki w realizacji danego zamówienia przekroczy 21 dni w stosunku do terminu określonego w danym zamówieniu na podstawie § 3 ust. 3 lub § 3 ust. 5 Umowy, wówczas Zamawiający uprawniony będzie do odstąpienia od Umowy – bez wyznaczania Wykonawcy dodatkowego terminu do jego wykonania. Powyższe uprawnienie do odstąpienia od Umowy Zamawiający ma prawo wykonać w terminie 3 miesięcy od zaistnienia przyczyny odstąpienia od</w:t>
      </w:r>
      <w:r>
        <w:rPr>
          <w:spacing w:val="-4"/>
        </w:rPr>
        <w:t xml:space="preserve"> </w:t>
      </w:r>
      <w:r>
        <w:t>Umowy.</w:t>
      </w:r>
    </w:p>
    <w:p w:rsidR="00A31F87" w:rsidRDefault="00AF411A">
      <w:pPr>
        <w:pStyle w:val="Akapitzlist"/>
        <w:numPr>
          <w:ilvl w:val="0"/>
          <w:numId w:val="10"/>
        </w:numPr>
        <w:tabs>
          <w:tab w:val="left" w:pos="544"/>
        </w:tabs>
        <w:spacing w:before="121"/>
        <w:ind w:right="171"/>
      </w:pPr>
      <w:r>
        <w:t>W przypadku odstąpienia od Umowy przez Zamawiającego z przyczyn, za które odpowiada Wykonawca, Zamawiający uprawniony będzie do obciążenia Wykonawcy karą umowną w wysokości 10% maksymalnej wartości brutto Umowy określonej w § 1 ust. 3</w:t>
      </w:r>
      <w:r>
        <w:rPr>
          <w:spacing w:val="-11"/>
        </w:rPr>
        <w:t xml:space="preserve"> </w:t>
      </w:r>
      <w:r>
        <w:t>Umowy.</w:t>
      </w:r>
    </w:p>
    <w:p w:rsidR="00A31F87" w:rsidRDefault="00AF411A">
      <w:pPr>
        <w:pStyle w:val="Akapitzlist"/>
        <w:numPr>
          <w:ilvl w:val="0"/>
          <w:numId w:val="10"/>
        </w:numPr>
        <w:tabs>
          <w:tab w:val="left" w:pos="544"/>
        </w:tabs>
        <w:spacing w:before="1"/>
        <w:ind w:right="125"/>
      </w:pPr>
      <w:r>
        <w:t xml:space="preserve">Łączna maksymalna wysokość kar umownych, nie może przekroczyć </w:t>
      </w:r>
      <w:r>
        <w:rPr>
          <w:b/>
        </w:rPr>
        <w:t xml:space="preserve">10 % </w:t>
      </w:r>
      <w:r>
        <w:t>wynagrodzenia brutto, o którym mowa w § 1 ust. 3</w:t>
      </w:r>
      <w:r>
        <w:rPr>
          <w:spacing w:val="-3"/>
        </w:rPr>
        <w:t xml:space="preserve"> </w:t>
      </w:r>
      <w:r>
        <w:t>umowy.</w:t>
      </w:r>
    </w:p>
    <w:p w:rsidR="00D23359" w:rsidRDefault="00D23359" w:rsidP="00D23359">
      <w:pPr>
        <w:pStyle w:val="Akapitzlist"/>
        <w:numPr>
          <w:ilvl w:val="0"/>
          <w:numId w:val="10"/>
        </w:numPr>
        <w:tabs>
          <w:tab w:val="left" w:pos="400"/>
        </w:tabs>
        <w:spacing w:line="300" w:lineRule="auto"/>
        <w:ind w:right="172"/>
      </w:pPr>
      <w:r>
        <w:t xml:space="preserve">W przypadku naruszenia postanowień § 5 ust 5 [w tym niedopełnienia obowiązków wskazanych w treści niniejszego ustępu], </w:t>
      </w:r>
      <w:r w:rsidRPr="00F12B3A">
        <w:t>Zamawiający uprawniony będzie do obciążenia Wykonawcy karą umowną w wysokości 1000,00 zł za każdy przypadek</w:t>
      </w:r>
      <w:r w:rsidRPr="00F12B3A">
        <w:rPr>
          <w:spacing w:val="-7"/>
        </w:rPr>
        <w:t xml:space="preserve"> </w:t>
      </w:r>
      <w:r w:rsidRPr="00F12B3A">
        <w:t>naruszenia</w:t>
      </w:r>
      <w:r w:rsidRPr="00D23359">
        <w:t>.</w:t>
      </w:r>
      <w:r>
        <w:t xml:space="preserve"> Niezależnie od postanowień ust. 5 niniejszego paragrafu, Zamawiający jest uprawniony do dokonywania zapłaty</w:t>
      </w:r>
    </w:p>
    <w:p w:rsidR="00A31F87" w:rsidRDefault="00A31F87">
      <w:pPr>
        <w:pStyle w:val="Tekstpodstawowy"/>
        <w:spacing w:before="10"/>
        <w:ind w:left="0"/>
        <w:rPr>
          <w:sz w:val="20"/>
        </w:rPr>
      </w:pPr>
    </w:p>
    <w:p w:rsidR="00A31F87" w:rsidRDefault="00AF411A">
      <w:pPr>
        <w:pStyle w:val="Tekstpodstawowy"/>
        <w:ind w:right="173"/>
        <w:jc w:val="both"/>
      </w:pPr>
      <w:r>
        <w:t>W przypadku poniesienia przez Zamawiającego szkody przewyższającej wartość zastrzeżonej kary umownej oraz w innych wypadkach niewykonania lub nienależytego wykonania Umowy przez Wykonawcę, Zamawiający może dochodzić odszkodowania na zasadach wynikających z Kodeksu Cywilnego, w tym przenoszącego wysokość kar</w:t>
      </w:r>
      <w:r>
        <w:rPr>
          <w:spacing w:val="-3"/>
        </w:rPr>
        <w:t xml:space="preserve"> </w:t>
      </w:r>
      <w:r>
        <w:t>umownych.</w:t>
      </w:r>
    </w:p>
    <w:p w:rsidR="00A31F87" w:rsidRDefault="00AF411A">
      <w:pPr>
        <w:pStyle w:val="Nagwek1"/>
        <w:spacing w:before="121"/>
        <w:ind w:right="55"/>
      </w:pPr>
      <w:r>
        <w:t>§ 10</w:t>
      </w:r>
    </w:p>
    <w:p w:rsidR="00A31F87" w:rsidRDefault="00AF411A">
      <w:pPr>
        <w:pStyle w:val="Tekstpodstawowy"/>
        <w:spacing w:line="252" w:lineRule="exact"/>
        <w:ind w:left="0" w:right="56"/>
        <w:jc w:val="center"/>
      </w:pPr>
      <w:r>
        <w:t xml:space="preserve">Zawierając Umowę, Wykonawca niniejszym oświadcza, że został poinformowany przez Zamawiającego – </w:t>
      </w:r>
      <w:r w:rsidR="002C46D0">
        <w:t>Wigier</w:t>
      </w:r>
      <w:r>
        <w:t>ski</w:t>
      </w:r>
    </w:p>
    <w:p w:rsidR="00A31F87" w:rsidRDefault="00AF411A">
      <w:pPr>
        <w:pStyle w:val="Tekstpodstawowy"/>
        <w:spacing w:line="252" w:lineRule="exact"/>
      </w:pPr>
      <w:r>
        <w:t xml:space="preserve">Park Narodowy w </w:t>
      </w:r>
      <w:r w:rsidR="002C46D0">
        <w:t>Krzyw</w:t>
      </w:r>
      <w:r>
        <w:t>e</w:t>
      </w:r>
      <w:r w:rsidR="002C46D0">
        <w:t>m</w:t>
      </w:r>
      <w:r>
        <w:t>, o tym, że:</w:t>
      </w:r>
    </w:p>
    <w:p w:rsidR="00A31F87" w:rsidRDefault="00AF411A" w:rsidP="00A3010C">
      <w:pPr>
        <w:pStyle w:val="Akapitzlist"/>
        <w:numPr>
          <w:ilvl w:val="0"/>
          <w:numId w:val="9"/>
        </w:numPr>
        <w:tabs>
          <w:tab w:val="left" w:pos="824"/>
          <w:tab w:val="left" w:pos="825"/>
        </w:tabs>
        <w:spacing w:before="1" w:line="252" w:lineRule="exact"/>
        <w:ind w:right="177" w:firstLine="0"/>
      </w:pPr>
      <w:r>
        <w:t xml:space="preserve">Administratorem danych osobowych Wykonawcy (dalej: dane osobowe) jest: </w:t>
      </w:r>
      <w:r w:rsidR="002C46D0">
        <w:t>Wigier</w:t>
      </w:r>
      <w:r>
        <w:t xml:space="preserve">ski Park Narodowy w </w:t>
      </w:r>
      <w:r w:rsidR="002C46D0">
        <w:t>Krzywem 82</w:t>
      </w:r>
      <w:r>
        <w:t>,</w:t>
      </w:r>
      <w:r w:rsidRPr="002C46D0">
        <w:rPr>
          <w:spacing w:val="11"/>
        </w:rPr>
        <w:t xml:space="preserve"> </w:t>
      </w:r>
      <w:r w:rsidR="002C46D0" w:rsidRPr="002C46D0">
        <w:rPr>
          <w:spacing w:val="11"/>
        </w:rPr>
        <w:t>16</w:t>
      </w:r>
      <w:r w:rsidR="002C46D0">
        <w:t>-</w:t>
      </w:r>
      <w:r>
        <w:t>4</w:t>
      </w:r>
      <w:r w:rsidR="002C46D0">
        <w:t>02</w:t>
      </w:r>
      <w:r w:rsidRPr="002C46D0">
        <w:rPr>
          <w:spacing w:val="11"/>
        </w:rPr>
        <w:t xml:space="preserve"> </w:t>
      </w:r>
      <w:r w:rsidR="002C46D0" w:rsidRPr="002C46D0">
        <w:rPr>
          <w:spacing w:val="11"/>
        </w:rPr>
        <w:t>Suwałki</w:t>
      </w:r>
      <w:r>
        <w:t>,</w:t>
      </w:r>
      <w:r w:rsidRPr="002C46D0">
        <w:rPr>
          <w:spacing w:val="11"/>
        </w:rPr>
        <w:t xml:space="preserve"> </w:t>
      </w:r>
      <w:r>
        <w:t>NIP:</w:t>
      </w:r>
      <w:r w:rsidRPr="002C46D0">
        <w:rPr>
          <w:spacing w:val="11"/>
        </w:rPr>
        <w:t xml:space="preserve"> </w:t>
      </w:r>
      <w:r w:rsidR="002C46D0" w:rsidRPr="002C46D0">
        <w:rPr>
          <w:spacing w:val="11"/>
        </w:rPr>
        <w:t>844 234 98 09</w:t>
      </w:r>
      <w:r>
        <w:t>,</w:t>
      </w:r>
      <w:r w:rsidRPr="002C46D0">
        <w:rPr>
          <w:spacing w:val="11"/>
        </w:rPr>
        <w:t xml:space="preserve"> </w:t>
      </w:r>
      <w:r>
        <w:t>REGON:</w:t>
      </w:r>
      <w:r w:rsidRPr="002C46D0">
        <w:rPr>
          <w:spacing w:val="11"/>
        </w:rPr>
        <w:t xml:space="preserve"> </w:t>
      </w:r>
      <w:r w:rsidR="002C46D0" w:rsidRPr="002C46D0">
        <w:rPr>
          <w:spacing w:val="11"/>
        </w:rPr>
        <w:t>200664930</w:t>
      </w:r>
      <w:r>
        <w:t>,</w:t>
      </w:r>
      <w:r w:rsidRPr="002C46D0">
        <w:rPr>
          <w:spacing w:val="11"/>
        </w:rPr>
        <w:t xml:space="preserve"> </w:t>
      </w:r>
      <w:r>
        <w:t>tel.</w:t>
      </w:r>
      <w:r w:rsidRPr="002C46D0">
        <w:rPr>
          <w:spacing w:val="11"/>
        </w:rPr>
        <w:t xml:space="preserve"> </w:t>
      </w:r>
      <w:r>
        <w:t>(08</w:t>
      </w:r>
      <w:r w:rsidR="002C46D0">
        <w:t>7</w:t>
      </w:r>
      <w:r>
        <w:t>)</w:t>
      </w:r>
      <w:r w:rsidRPr="002C46D0">
        <w:rPr>
          <w:spacing w:val="9"/>
        </w:rPr>
        <w:t xml:space="preserve"> </w:t>
      </w:r>
      <w:r>
        <w:t>5</w:t>
      </w:r>
      <w:r w:rsidR="002C46D0">
        <w:t>632540</w:t>
      </w:r>
      <w:r>
        <w:t xml:space="preserve">,, e-mail: </w:t>
      </w:r>
      <w:r w:rsidR="002C46D0">
        <w:t>wigry_pn</w:t>
      </w:r>
      <w:hyperlink r:id="rId9">
        <w:r w:rsidR="002C46D0">
          <w:t>@wigry.org.pl</w:t>
        </w:r>
      </w:hyperlink>
      <w:r>
        <w:t>(dalej: Administrator).</w:t>
      </w:r>
    </w:p>
    <w:p w:rsidR="00A31F87" w:rsidRDefault="00AF411A">
      <w:pPr>
        <w:pStyle w:val="Akapitzlist"/>
        <w:numPr>
          <w:ilvl w:val="0"/>
          <w:numId w:val="9"/>
        </w:numPr>
        <w:tabs>
          <w:tab w:val="left" w:pos="824"/>
          <w:tab w:val="left" w:pos="825"/>
        </w:tabs>
        <w:spacing w:line="252" w:lineRule="exact"/>
        <w:ind w:left="824" w:hanging="709"/>
      </w:pPr>
      <w:r>
        <w:t>Dane kontaktowe Inspektora Ochrony Danych u Administratora to:</w:t>
      </w:r>
      <w:r>
        <w:rPr>
          <w:spacing w:val="-11"/>
        </w:rPr>
        <w:t xml:space="preserve"> </w:t>
      </w:r>
      <w:hyperlink r:id="rId10">
        <w:r>
          <w:t>iod@</w:t>
        </w:r>
        <w:r w:rsidR="002C46D0">
          <w:t>wigry.org</w:t>
        </w:r>
        <w:r>
          <w:t>.pl</w:t>
        </w:r>
      </w:hyperlink>
    </w:p>
    <w:p w:rsidR="00A31F87" w:rsidRDefault="00AF411A">
      <w:pPr>
        <w:pStyle w:val="Akapitzlist"/>
        <w:numPr>
          <w:ilvl w:val="0"/>
          <w:numId w:val="9"/>
        </w:numPr>
        <w:tabs>
          <w:tab w:val="left" w:pos="824"/>
          <w:tab w:val="left" w:pos="825"/>
        </w:tabs>
        <w:spacing w:line="252" w:lineRule="exact"/>
        <w:ind w:left="824" w:hanging="709"/>
      </w:pPr>
      <w:r>
        <w:t>Dane osobowe przetwarzane będą w następujących</w:t>
      </w:r>
      <w:r>
        <w:rPr>
          <w:spacing w:val="-7"/>
        </w:rPr>
        <w:t xml:space="preserve"> </w:t>
      </w:r>
      <w:r>
        <w:t>celach:</w:t>
      </w:r>
    </w:p>
    <w:p w:rsidR="00A31F87" w:rsidRDefault="00AF411A">
      <w:pPr>
        <w:pStyle w:val="Akapitzlist"/>
        <w:numPr>
          <w:ilvl w:val="0"/>
          <w:numId w:val="15"/>
        </w:numPr>
        <w:tabs>
          <w:tab w:val="left" w:pos="227"/>
        </w:tabs>
        <w:spacing w:line="252" w:lineRule="exact"/>
        <w:ind w:left="226" w:hanging="111"/>
        <w:jc w:val="left"/>
      </w:pPr>
      <w:r>
        <w:lastRenderedPageBreak/>
        <w:t>w celu zawarcia i wykonania Umowy (podstawa prawna: art. 6 ust. 1 lit. b</w:t>
      </w:r>
      <w:r>
        <w:rPr>
          <w:spacing w:val="-18"/>
        </w:rPr>
        <w:t xml:space="preserve"> </w:t>
      </w:r>
      <w:r>
        <w:t>RODO),</w:t>
      </w:r>
    </w:p>
    <w:p w:rsidR="00A31F87" w:rsidRDefault="00AF411A">
      <w:pPr>
        <w:pStyle w:val="Akapitzlist"/>
        <w:numPr>
          <w:ilvl w:val="0"/>
          <w:numId w:val="15"/>
        </w:numPr>
        <w:tabs>
          <w:tab w:val="left" w:pos="285"/>
        </w:tabs>
        <w:spacing w:before="2"/>
        <w:ind w:left="116" w:right="180" w:firstLine="0"/>
      </w:pPr>
      <w:r>
        <w:t>w celu wykonania obowiązków prawnych ciążących na Administratorze, w szczególności obowiązków w zakresie prowadzenia rachunkowości i dokonania rozliczeń podatkowych, jak również obowiązków wynikających z przepisów o zamówieniach publicznych (podstawa prawna: art. 6 ust. 1 lit. c</w:t>
      </w:r>
      <w:r>
        <w:rPr>
          <w:spacing w:val="-18"/>
        </w:rPr>
        <w:t xml:space="preserve"> </w:t>
      </w:r>
      <w:r>
        <w:t>RODO)</w:t>
      </w:r>
    </w:p>
    <w:p w:rsidR="00A31F87" w:rsidRDefault="00AF411A">
      <w:pPr>
        <w:pStyle w:val="Akapitzlist"/>
        <w:numPr>
          <w:ilvl w:val="0"/>
          <w:numId w:val="15"/>
        </w:numPr>
        <w:tabs>
          <w:tab w:val="left" w:pos="239"/>
        </w:tabs>
        <w:spacing w:line="251" w:lineRule="exact"/>
        <w:ind w:left="238" w:hanging="123"/>
      </w:pPr>
      <w:r>
        <w:t>w</w:t>
      </w:r>
      <w:r>
        <w:rPr>
          <w:spacing w:val="8"/>
        </w:rPr>
        <w:t xml:space="preserve"> </w:t>
      </w:r>
      <w:r>
        <w:t>celu</w:t>
      </w:r>
      <w:r>
        <w:rPr>
          <w:spacing w:val="9"/>
        </w:rPr>
        <w:t xml:space="preserve"> </w:t>
      </w:r>
      <w:r>
        <w:t>ustalenia,</w:t>
      </w:r>
      <w:r>
        <w:rPr>
          <w:spacing w:val="9"/>
        </w:rPr>
        <w:t xml:space="preserve"> </w:t>
      </w:r>
      <w:r>
        <w:t>dochodzenia</w:t>
      </w:r>
      <w:r>
        <w:rPr>
          <w:spacing w:val="9"/>
        </w:rPr>
        <w:t xml:space="preserve"> </w:t>
      </w:r>
      <w:r>
        <w:t>i</w:t>
      </w:r>
      <w:r>
        <w:rPr>
          <w:spacing w:val="9"/>
        </w:rPr>
        <w:t xml:space="preserve"> </w:t>
      </w:r>
      <w:r>
        <w:t>obrony</w:t>
      </w:r>
      <w:r>
        <w:rPr>
          <w:spacing w:val="9"/>
        </w:rPr>
        <w:t xml:space="preserve"> </w:t>
      </w:r>
      <w:r>
        <w:t>roszczeń</w:t>
      </w:r>
      <w:r>
        <w:rPr>
          <w:spacing w:val="6"/>
        </w:rPr>
        <w:t xml:space="preserve"> </w:t>
      </w:r>
      <w:r>
        <w:t>pomiędzy</w:t>
      </w:r>
      <w:r>
        <w:rPr>
          <w:spacing w:val="9"/>
        </w:rPr>
        <w:t xml:space="preserve"> </w:t>
      </w:r>
      <w:r>
        <w:t>Wykonawcą</w:t>
      </w:r>
      <w:r>
        <w:rPr>
          <w:spacing w:val="9"/>
        </w:rPr>
        <w:t xml:space="preserve"> </w:t>
      </w:r>
      <w:r>
        <w:t>a</w:t>
      </w:r>
      <w:r>
        <w:rPr>
          <w:spacing w:val="6"/>
        </w:rPr>
        <w:t xml:space="preserve"> </w:t>
      </w:r>
      <w:r>
        <w:t>Administratorem</w:t>
      </w:r>
      <w:r>
        <w:rPr>
          <w:spacing w:val="9"/>
        </w:rPr>
        <w:t xml:space="preserve"> </w:t>
      </w:r>
      <w:r>
        <w:t>(podstawa</w:t>
      </w:r>
      <w:r>
        <w:rPr>
          <w:spacing w:val="10"/>
        </w:rPr>
        <w:t xml:space="preserve"> </w:t>
      </w:r>
      <w:r>
        <w:t>prawna:</w:t>
      </w:r>
    </w:p>
    <w:p w:rsidR="00A31F87" w:rsidRDefault="00AF411A">
      <w:pPr>
        <w:pStyle w:val="Tekstpodstawowy"/>
        <w:spacing w:line="252" w:lineRule="exact"/>
        <w:jc w:val="both"/>
      </w:pPr>
      <w:r>
        <w:t>art. 6 ust. 1 lit. f RODO).</w:t>
      </w:r>
    </w:p>
    <w:p w:rsidR="00A31F87" w:rsidRDefault="00AF411A">
      <w:pPr>
        <w:pStyle w:val="Akapitzlist"/>
        <w:numPr>
          <w:ilvl w:val="0"/>
          <w:numId w:val="9"/>
        </w:numPr>
        <w:tabs>
          <w:tab w:val="left" w:pos="824"/>
          <w:tab w:val="left" w:pos="825"/>
        </w:tabs>
        <w:ind w:right="173" w:firstLine="0"/>
      </w:pPr>
      <w:r>
        <w:t xml:space="preserve">Obowiązek podania danych osobowych jest wymogiem ustawowym określonym w przepisach ustawy z dnia 11 września 2019 r.– Prawo zamówień publicznych dalej „ustawa </w:t>
      </w:r>
      <w:proofErr w:type="spellStart"/>
      <w:r>
        <w:t>Pzp</w:t>
      </w:r>
      <w:proofErr w:type="spellEnd"/>
      <w:r>
        <w:t>”, związanym z udziałem w postępowaniu o udzielenie zamówienia publicznego; konsekwencje niepodania określonych danych wynikają z ustawy</w:t>
      </w:r>
      <w:r>
        <w:rPr>
          <w:spacing w:val="-1"/>
        </w:rPr>
        <w:t xml:space="preserve"> </w:t>
      </w:r>
      <w:proofErr w:type="spellStart"/>
      <w:r>
        <w:t>Pzp</w:t>
      </w:r>
      <w:proofErr w:type="spellEnd"/>
      <w:r>
        <w:t>.</w:t>
      </w:r>
    </w:p>
    <w:p w:rsidR="00A31F87" w:rsidRDefault="00AF411A">
      <w:pPr>
        <w:pStyle w:val="Akapitzlist"/>
        <w:numPr>
          <w:ilvl w:val="0"/>
          <w:numId w:val="9"/>
        </w:numPr>
        <w:tabs>
          <w:tab w:val="left" w:pos="824"/>
          <w:tab w:val="left" w:pos="825"/>
        </w:tabs>
        <w:spacing w:before="1"/>
        <w:ind w:right="178" w:firstLine="0"/>
      </w:pPr>
      <w:r>
        <w:t>Odbiorcami danych osobowych mogą być osoby lub podmioty, którym udostępniona zostanie dokumentacja postępowania w oparciu o art. 74 ustawy P.Z.P. Ponadto przetwarzanie danych osobowych może zostać powierzone przez Administratora dostawcom usług lub produktów działającym w jego imieniu, w szczególności podmiotom świadczącym Administratorowi usługi prawne, IT, transportowe, kurierskie, pocztowe, serwisowe.</w:t>
      </w:r>
    </w:p>
    <w:p w:rsidR="00A31F87" w:rsidRDefault="00AF411A">
      <w:pPr>
        <w:pStyle w:val="Akapitzlist"/>
        <w:numPr>
          <w:ilvl w:val="0"/>
          <w:numId w:val="9"/>
        </w:numPr>
        <w:tabs>
          <w:tab w:val="left" w:pos="824"/>
          <w:tab w:val="left" w:pos="825"/>
        </w:tabs>
        <w:spacing w:line="252" w:lineRule="exact"/>
        <w:ind w:left="824" w:hanging="709"/>
      </w:pPr>
      <w:r>
        <w:t>Dane</w:t>
      </w:r>
      <w:r>
        <w:rPr>
          <w:spacing w:val="30"/>
        </w:rPr>
        <w:t xml:space="preserve"> </w:t>
      </w:r>
      <w:r>
        <w:t>osobowe</w:t>
      </w:r>
      <w:r>
        <w:rPr>
          <w:spacing w:val="31"/>
        </w:rPr>
        <w:t xml:space="preserve"> </w:t>
      </w:r>
      <w:r>
        <w:t>nie</w:t>
      </w:r>
      <w:r>
        <w:rPr>
          <w:spacing w:val="28"/>
        </w:rPr>
        <w:t xml:space="preserve"> </w:t>
      </w:r>
      <w:r>
        <w:t>będą</w:t>
      </w:r>
      <w:r>
        <w:rPr>
          <w:spacing w:val="29"/>
        </w:rPr>
        <w:t xml:space="preserve"> </w:t>
      </w:r>
      <w:r>
        <w:t>przekazywane</w:t>
      </w:r>
      <w:r>
        <w:rPr>
          <w:spacing w:val="31"/>
        </w:rPr>
        <w:t xml:space="preserve"> </w:t>
      </w:r>
      <w:r>
        <w:t>do</w:t>
      </w:r>
      <w:r>
        <w:rPr>
          <w:spacing w:val="28"/>
        </w:rPr>
        <w:t xml:space="preserve"> </w:t>
      </w:r>
      <w:r>
        <w:t>państwa</w:t>
      </w:r>
      <w:r>
        <w:rPr>
          <w:spacing w:val="31"/>
        </w:rPr>
        <w:t xml:space="preserve"> </w:t>
      </w:r>
      <w:r>
        <w:t>trzeciego</w:t>
      </w:r>
      <w:r>
        <w:rPr>
          <w:spacing w:val="31"/>
        </w:rPr>
        <w:t xml:space="preserve"> </w:t>
      </w:r>
      <w:r>
        <w:t>w</w:t>
      </w:r>
      <w:r>
        <w:rPr>
          <w:spacing w:val="29"/>
        </w:rPr>
        <w:t xml:space="preserve"> </w:t>
      </w:r>
      <w:r>
        <w:t>rozumieniu</w:t>
      </w:r>
      <w:r>
        <w:rPr>
          <w:spacing w:val="31"/>
        </w:rPr>
        <w:t xml:space="preserve"> </w:t>
      </w:r>
      <w:r>
        <w:t>RODO</w:t>
      </w:r>
      <w:r>
        <w:rPr>
          <w:spacing w:val="31"/>
        </w:rPr>
        <w:t xml:space="preserve"> </w:t>
      </w:r>
      <w:r>
        <w:t>(poza</w:t>
      </w:r>
      <w:r>
        <w:rPr>
          <w:spacing w:val="30"/>
        </w:rPr>
        <w:t xml:space="preserve"> </w:t>
      </w:r>
      <w:r>
        <w:t>terytorium</w:t>
      </w:r>
    </w:p>
    <w:p w:rsidR="00A31F87" w:rsidRDefault="00AF411A">
      <w:pPr>
        <w:pStyle w:val="Tekstpodstawowy"/>
        <w:spacing w:line="252" w:lineRule="exact"/>
        <w:jc w:val="both"/>
      </w:pPr>
      <w:r>
        <w:t>Europejskiego Obszaru Gospodarczego).</w:t>
      </w:r>
    </w:p>
    <w:p w:rsidR="00A31F87" w:rsidRDefault="00AF411A">
      <w:pPr>
        <w:pStyle w:val="Akapitzlist"/>
        <w:numPr>
          <w:ilvl w:val="0"/>
          <w:numId w:val="9"/>
        </w:numPr>
        <w:tabs>
          <w:tab w:val="left" w:pos="824"/>
          <w:tab w:val="left" w:pos="825"/>
        </w:tabs>
        <w:ind w:right="179" w:firstLine="0"/>
      </w:pPr>
      <w:r>
        <w:t>Administrator ma obowiązek przechowywać dane osobowe nie dłużej niż okres wynikający z dnia 11 września 2019 r. Prawo zamówień publicznych od następnego roku kalendarzowego, po zakończeniu postępowania o udzielenie zamówienia, jednak nie dłużej niż okres 4</w:t>
      </w:r>
      <w:r>
        <w:rPr>
          <w:spacing w:val="-8"/>
        </w:rPr>
        <w:t xml:space="preserve"> </w:t>
      </w:r>
      <w:r>
        <w:t>lat.</w:t>
      </w:r>
    </w:p>
    <w:p w:rsidR="00A31F87" w:rsidRDefault="00AF411A">
      <w:pPr>
        <w:pStyle w:val="Akapitzlist"/>
        <w:numPr>
          <w:ilvl w:val="0"/>
          <w:numId w:val="9"/>
        </w:numPr>
        <w:tabs>
          <w:tab w:val="left" w:pos="824"/>
          <w:tab w:val="left" w:pos="825"/>
        </w:tabs>
        <w:spacing w:before="1" w:line="252" w:lineRule="exact"/>
        <w:ind w:left="824" w:hanging="709"/>
      </w:pPr>
      <w:r>
        <w:t>Wykonawca</w:t>
      </w:r>
      <w:r>
        <w:rPr>
          <w:spacing w:val="-1"/>
        </w:rPr>
        <w:t xml:space="preserve"> </w:t>
      </w:r>
      <w:r>
        <w:t>posiada:</w:t>
      </w:r>
    </w:p>
    <w:p w:rsidR="00A31F87" w:rsidRDefault="00AF411A">
      <w:pPr>
        <w:pStyle w:val="Akapitzlist"/>
        <w:numPr>
          <w:ilvl w:val="0"/>
          <w:numId w:val="8"/>
        </w:numPr>
        <w:tabs>
          <w:tab w:val="left" w:pos="824"/>
          <w:tab w:val="left" w:pos="825"/>
        </w:tabs>
        <w:spacing w:line="252" w:lineRule="exact"/>
        <w:ind w:left="824" w:hanging="709"/>
      </w:pPr>
      <w:r>
        <w:t>na podstawie art. 15 RODO prawo dostępu do danych osobowych jego</w:t>
      </w:r>
      <w:r>
        <w:rPr>
          <w:spacing w:val="-12"/>
        </w:rPr>
        <w:t xml:space="preserve"> </w:t>
      </w:r>
      <w:r>
        <w:t>dotyczących;</w:t>
      </w:r>
    </w:p>
    <w:p w:rsidR="00A31F87" w:rsidRDefault="00AF411A">
      <w:pPr>
        <w:pStyle w:val="Akapitzlist"/>
        <w:numPr>
          <w:ilvl w:val="0"/>
          <w:numId w:val="8"/>
        </w:numPr>
        <w:tabs>
          <w:tab w:val="left" w:pos="824"/>
          <w:tab w:val="left" w:pos="825"/>
        </w:tabs>
        <w:ind w:left="824" w:hanging="709"/>
      </w:pPr>
      <w:r>
        <w:t>na podstawie art. 16 RODO prawo do sprostowania danych</w:t>
      </w:r>
      <w:r>
        <w:rPr>
          <w:spacing w:val="-13"/>
        </w:rPr>
        <w:t xml:space="preserve"> </w:t>
      </w:r>
      <w:r>
        <w:t>osobowych;</w:t>
      </w:r>
    </w:p>
    <w:p w:rsidR="00A31F87" w:rsidRDefault="00AF411A">
      <w:pPr>
        <w:pStyle w:val="Akapitzlist"/>
        <w:numPr>
          <w:ilvl w:val="0"/>
          <w:numId w:val="8"/>
        </w:numPr>
        <w:tabs>
          <w:tab w:val="left" w:pos="821"/>
          <w:tab w:val="left" w:pos="822"/>
        </w:tabs>
        <w:spacing w:before="2"/>
        <w:ind w:left="821" w:right="180" w:hanging="706"/>
      </w:pPr>
      <w:r>
        <w:t>na podstawie art. 18 RODO prawo żądania od Administratora ograniczenia przetwarzania danych osobowych z zastrzeżeniem przypadków, o których mowa w art. 18 ust. 2</w:t>
      </w:r>
      <w:r>
        <w:rPr>
          <w:spacing w:val="-15"/>
        </w:rPr>
        <w:t xml:space="preserve"> </w:t>
      </w:r>
      <w:r>
        <w:t>RODO;</w:t>
      </w:r>
    </w:p>
    <w:p w:rsidR="00A31F87" w:rsidRDefault="00AF411A">
      <w:pPr>
        <w:pStyle w:val="Akapitzlist"/>
        <w:numPr>
          <w:ilvl w:val="0"/>
          <w:numId w:val="8"/>
        </w:numPr>
        <w:tabs>
          <w:tab w:val="left" w:pos="821"/>
          <w:tab w:val="left" w:pos="822"/>
        </w:tabs>
        <w:spacing w:line="251" w:lineRule="exact"/>
        <w:ind w:hanging="706"/>
      </w:pPr>
      <w:r>
        <w:t>prawo do wniesienia skargi do Prezesa Urzędu Ochrony Danych Osobowych, gdy Wykonawca uzna,</w:t>
      </w:r>
      <w:r>
        <w:rPr>
          <w:spacing w:val="33"/>
        </w:rPr>
        <w:t xml:space="preserve"> </w:t>
      </w:r>
      <w:r>
        <w:t>że</w:t>
      </w:r>
    </w:p>
    <w:p w:rsidR="00A31F87" w:rsidRDefault="00AF411A">
      <w:pPr>
        <w:pStyle w:val="Tekstpodstawowy"/>
        <w:spacing w:line="252" w:lineRule="exact"/>
        <w:ind w:left="821"/>
        <w:jc w:val="both"/>
      </w:pPr>
      <w:r>
        <w:t>przetwarzanie danych osobowych narusza przepisy RODO,</w:t>
      </w:r>
    </w:p>
    <w:p w:rsidR="00A31F87" w:rsidRDefault="00AF411A">
      <w:pPr>
        <w:pStyle w:val="Akapitzlist"/>
        <w:numPr>
          <w:ilvl w:val="0"/>
          <w:numId w:val="9"/>
        </w:numPr>
        <w:tabs>
          <w:tab w:val="left" w:pos="821"/>
          <w:tab w:val="left" w:pos="822"/>
        </w:tabs>
        <w:ind w:left="821" w:right="180" w:hanging="706"/>
      </w:pPr>
      <w:r>
        <w:t>Realizacja praw, o których mowa powyżej, może odbywać się poprzez wskazanie swoich żądań przesłane Inspektorowi Ochrony Danych na adres e-mail:</w:t>
      </w:r>
      <w:r>
        <w:rPr>
          <w:spacing w:val="-11"/>
        </w:rPr>
        <w:t xml:space="preserve"> </w:t>
      </w:r>
      <w:hyperlink r:id="rId11">
        <w:r>
          <w:t>iod@poleskipn.pl</w:t>
        </w:r>
      </w:hyperlink>
    </w:p>
    <w:p w:rsidR="00A31F87" w:rsidRDefault="00AF411A">
      <w:pPr>
        <w:pStyle w:val="Akapitzlist"/>
        <w:numPr>
          <w:ilvl w:val="0"/>
          <w:numId w:val="9"/>
        </w:numPr>
        <w:tabs>
          <w:tab w:val="left" w:pos="429"/>
        </w:tabs>
        <w:spacing w:before="1" w:line="252" w:lineRule="exact"/>
        <w:ind w:left="428" w:hanging="313"/>
      </w:pPr>
      <w:r>
        <w:t>Nie przysługuje</w:t>
      </w:r>
      <w:r>
        <w:rPr>
          <w:spacing w:val="-1"/>
        </w:rPr>
        <w:t xml:space="preserve"> </w:t>
      </w:r>
      <w:r>
        <w:t>Wykonawcy:</w:t>
      </w:r>
    </w:p>
    <w:p w:rsidR="00A31F87" w:rsidRDefault="00AF411A">
      <w:pPr>
        <w:pStyle w:val="Akapitzlist"/>
        <w:numPr>
          <w:ilvl w:val="0"/>
          <w:numId w:val="8"/>
        </w:numPr>
        <w:tabs>
          <w:tab w:val="left" w:pos="824"/>
          <w:tab w:val="left" w:pos="825"/>
        </w:tabs>
        <w:spacing w:line="252" w:lineRule="exact"/>
        <w:ind w:left="824" w:hanging="709"/>
        <w:jc w:val="left"/>
      </w:pPr>
      <w:r>
        <w:t>w związku z art. 17 ust. 3 lit. b, d lub e RODO prawo do usunięcia danych</w:t>
      </w:r>
      <w:r>
        <w:rPr>
          <w:spacing w:val="-25"/>
        </w:rPr>
        <w:t xml:space="preserve"> </w:t>
      </w:r>
      <w:r>
        <w:t>osobowych;</w:t>
      </w:r>
    </w:p>
    <w:p w:rsidR="00A31F87" w:rsidRDefault="00AF411A">
      <w:pPr>
        <w:pStyle w:val="Akapitzlist"/>
        <w:numPr>
          <w:ilvl w:val="0"/>
          <w:numId w:val="8"/>
        </w:numPr>
        <w:tabs>
          <w:tab w:val="left" w:pos="824"/>
          <w:tab w:val="left" w:pos="825"/>
        </w:tabs>
        <w:spacing w:line="252" w:lineRule="exact"/>
        <w:ind w:left="824" w:hanging="709"/>
        <w:jc w:val="left"/>
      </w:pPr>
      <w:r>
        <w:t>prawo do przenoszenia danych osobowych, o którym mowa w art. 20</w:t>
      </w:r>
      <w:r>
        <w:rPr>
          <w:spacing w:val="-11"/>
        </w:rPr>
        <w:t xml:space="preserve"> </w:t>
      </w:r>
      <w:r>
        <w:t>RODO;</w:t>
      </w:r>
    </w:p>
    <w:p w:rsidR="00A31F87" w:rsidRDefault="00AF411A">
      <w:pPr>
        <w:pStyle w:val="Akapitzlist"/>
        <w:numPr>
          <w:ilvl w:val="0"/>
          <w:numId w:val="8"/>
        </w:numPr>
        <w:tabs>
          <w:tab w:val="left" w:pos="824"/>
          <w:tab w:val="left" w:pos="825"/>
        </w:tabs>
        <w:ind w:left="821" w:right="181" w:hanging="706"/>
        <w:jc w:val="left"/>
      </w:pPr>
      <w:r>
        <w:t>na podstawie art. 21 RODO prawo sprzeciwu, wobec przetwarzania danych osobowych, gdyż podstawą prawną</w:t>
      </w:r>
      <w:r>
        <w:rPr>
          <w:spacing w:val="-2"/>
        </w:rPr>
        <w:t xml:space="preserve"> </w:t>
      </w:r>
      <w:r>
        <w:t>przetwarzania</w:t>
      </w:r>
      <w:r>
        <w:rPr>
          <w:spacing w:val="-2"/>
        </w:rPr>
        <w:t xml:space="preserve"> </w:t>
      </w:r>
      <w:r>
        <w:t>Pani/Pana</w:t>
      </w:r>
      <w:r>
        <w:rPr>
          <w:spacing w:val="-2"/>
        </w:rPr>
        <w:t xml:space="preserve"> </w:t>
      </w:r>
      <w:r>
        <w:t>danych</w:t>
      </w:r>
      <w:r>
        <w:rPr>
          <w:spacing w:val="-1"/>
        </w:rPr>
        <w:t xml:space="preserve"> </w:t>
      </w:r>
      <w:r>
        <w:t>osobowych</w:t>
      </w:r>
      <w:r>
        <w:rPr>
          <w:spacing w:val="-2"/>
        </w:rPr>
        <w:t xml:space="preserve"> </w:t>
      </w:r>
      <w:r>
        <w:t>jest</w:t>
      </w:r>
      <w:r>
        <w:rPr>
          <w:spacing w:val="-2"/>
        </w:rPr>
        <w:t xml:space="preserve"> </w:t>
      </w:r>
      <w:r>
        <w:t>w</w:t>
      </w:r>
      <w:r>
        <w:rPr>
          <w:spacing w:val="-2"/>
        </w:rPr>
        <w:t xml:space="preserve"> </w:t>
      </w:r>
      <w:r>
        <w:t>szczególności</w:t>
      </w:r>
      <w:r>
        <w:rPr>
          <w:spacing w:val="-2"/>
        </w:rPr>
        <w:t xml:space="preserve"> </w:t>
      </w:r>
      <w:r>
        <w:t>art.</w:t>
      </w:r>
      <w:r>
        <w:rPr>
          <w:spacing w:val="-2"/>
        </w:rPr>
        <w:t xml:space="preserve"> </w:t>
      </w:r>
      <w:r>
        <w:t>6</w:t>
      </w:r>
      <w:r>
        <w:rPr>
          <w:spacing w:val="-4"/>
        </w:rPr>
        <w:t xml:space="preserve"> </w:t>
      </w:r>
      <w:r>
        <w:t>ust.</w:t>
      </w:r>
      <w:r>
        <w:rPr>
          <w:spacing w:val="-2"/>
        </w:rPr>
        <w:t xml:space="preserve"> </w:t>
      </w:r>
      <w:r>
        <w:t>1</w:t>
      </w:r>
      <w:r>
        <w:rPr>
          <w:spacing w:val="-4"/>
        </w:rPr>
        <w:t xml:space="preserve"> </w:t>
      </w:r>
      <w:r>
        <w:t>lit.</w:t>
      </w:r>
      <w:r>
        <w:rPr>
          <w:spacing w:val="-5"/>
        </w:rPr>
        <w:t xml:space="preserve"> </w:t>
      </w:r>
      <w:r>
        <w:t>b</w:t>
      </w:r>
      <w:r>
        <w:rPr>
          <w:spacing w:val="-5"/>
        </w:rPr>
        <w:t xml:space="preserve"> </w:t>
      </w:r>
      <w:r>
        <w:t>i</w:t>
      </w:r>
      <w:r>
        <w:rPr>
          <w:spacing w:val="-1"/>
        </w:rPr>
        <w:t xml:space="preserve"> </w:t>
      </w:r>
      <w:r>
        <w:t>c</w:t>
      </w:r>
      <w:r>
        <w:rPr>
          <w:spacing w:val="-2"/>
        </w:rPr>
        <w:t xml:space="preserve"> </w:t>
      </w:r>
      <w:r>
        <w:t>RODO.</w:t>
      </w:r>
    </w:p>
    <w:p w:rsidR="00A31F87" w:rsidRDefault="00A31F87">
      <w:pPr>
        <w:pStyle w:val="Tekstpodstawowy"/>
        <w:spacing w:before="1"/>
        <w:ind w:left="0"/>
      </w:pPr>
    </w:p>
    <w:p w:rsidR="00A31F87" w:rsidRDefault="00AF411A">
      <w:pPr>
        <w:pStyle w:val="Nagwek1"/>
        <w:spacing w:before="0"/>
        <w:ind w:right="59"/>
      </w:pPr>
      <w:r>
        <w:t>§ 1</w:t>
      </w:r>
      <w:r w:rsidR="0032324C">
        <w:t>1</w:t>
      </w:r>
    </w:p>
    <w:p w:rsidR="00A31F87" w:rsidRDefault="00AF411A">
      <w:pPr>
        <w:ind w:right="58"/>
        <w:jc w:val="center"/>
        <w:rPr>
          <w:b/>
        </w:rPr>
      </w:pPr>
      <w:r>
        <w:rPr>
          <w:b/>
        </w:rPr>
        <w:t>Waloryzacja</w:t>
      </w:r>
    </w:p>
    <w:p w:rsidR="00A31F87" w:rsidRDefault="00A31F87">
      <w:pPr>
        <w:pStyle w:val="Tekstpodstawowy"/>
        <w:spacing w:before="2"/>
        <w:ind w:left="0"/>
        <w:rPr>
          <w:b/>
        </w:rPr>
      </w:pPr>
    </w:p>
    <w:p w:rsidR="00A31F87" w:rsidRDefault="00AF411A">
      <w:pPr>
        <w:pStyle w:val="Akapitzlist"/>
        <w:numPr>
          <w:ilvl w:val="0"/>
          <w:numId w:val="7"/>
        </w:numPr>
        <w:tabs>
          <w:tab w:val="left" w:pos="318"/>
        </w:tabs>
        <w:ind w:right="408" w:firstLine="0"/>
      </w:pPr>
      <w:r>
        <w:t>Na zasadach opisanych w niniejszym paragrafie Strony będą waloryzowały koszty realizacji czynności wchodzących w skład Przedmiotu Umowy („Waloryzacja”). Waloryzacja będzie polegała na podwyższeniu albo obniżeniu każdej z cen jednostkowych podanych w</w:t>
      </w:r>
      <w:r>
        <w:rPr>
          <w:spacing w:val="-17"/>
        </w:rPr>
        <w:t xml:space="preserve"> </w:t>
      </w:r>
      <w:r>
        <w:t>Ofercie</w:t>
      </w:r>
      <w:r w:rsidR="00D23359">
        <w:t xml:space="preserve"> na wniosek </w:t>
      </w:r>
      <w:r w:rsidR="00311368">
        <w:t>Zamawiającego</w:t>
      </w:r>
      <w:r w:rsidR="00D23359">
        <w:t xml:space="preserve"> lub Wykonawcy</w:t>
      </w:r>
      <w:r>
        <w:t>.</w:t>
      </w:r>
    </w:p>
    <w:p w:rsidR="00A31F87" w:rsidRDefault="00AF411A">
      <w:pPr>
        <w:pStyle w:val="Akapitzlist"/>
        <w:numPr>
          <w:ilvl w:val="0"/>
          <w:numId w:val="7"/>
        </w:numPr>
        <w:tabs>
          <w:tab w:val="left" w:pos="318"/>
        </w:tabs>
        <w:ind w:right="190" w:firstLine="0"/>
      </w:pPr>
      <w:r>
        <w:t xml:space="preserve">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2022 r. poz. 504 z </w:t>
      </w:r>
      <w:proofErr w:type="spellStart"/>
      <w:r>
        <w:t>późn</w:t>
      </w:r>
      <w:proofErr w:type="spellEnd"/>
      <w:r>
        <w:t>. zm.). Do obliczenia Waloryzacji zostanie przyjęty:</w:t>
      </w:r>
    </w:p>
    <w:p w:rsidR="00A31F87" w:rsidRDefault="00A31F87">
      <w:pPr>
        <w:pStyle w:val="Tekstpodstawowy"/>
        <w:spacing w:before="10"/>
        <w:ind w:left="0"/>
        <w:rPr>
          <w:sz w:val="21"/>
        </w:rPr>
      </w:pPr>
    </w:p>
    <w:p w:rsidR="00A31F87" w:rsidRDefault="00AF411A" w:rsidP="00D23359">
      <w:pPr>
        <w:pStyle w:val="Akapitzlist"/>
        <w:numPr>
          <w:ilvl w:val="0"/>
          <w:numId w:val="20"/>
        </w:numPr>
        <w:tabs>
          <w:tab w:val="left" w:pos="328"/>
        </w:tabs>
        <w:spacing w:line="360" w:lineRule="auto"/>
        <w:ind w:right="695"/>
      </w:pPr>
      <w:r>
        <w:t>Wskaźnik GUS za pierwszy kwartał roku 202</w:t>
      </w:r>
      <w:r w:rsidR="00283379">
        <w:t>5</w:t>
      </w:r>
      <w:r>
        <w:t>, z zastrzeżeniem, że jeżeli Umowa została zawarta po ogłoszeniu</w:t>
      </w:r>
      <w:r w:rsidRPr="00D23359">
        <w:rPr>
          <w:spacing w:val="-5"/>
        </w:rPr>
        <w:t xml:space="preserve"> </w:t>
      </w:r>
      <w:r>
        <w:t>komunikatu</w:t>
      </w:r>
      <w:r w:rsidRPr="00D23359">
        <w:rPr>
          <w:spacing w:val="-4"/>
        </w:rPr>
        <w:t xml:space="preserve"> </w:t>
      </w:r>
      <w:r>
        <w:t>Prezesa</w:t>
      </w:r>
      <w:r w:rsidRPr="00D23359">
        <w:rPr>
          <w:spacing w:val="-4"/>
        </w:rPr>
        <w:t xml:space="preserve"> </w:t>
      </w:r>
      <w:r>
        <w:t>Głównego</w:t>
      </w:r>
      <w:r w:rsidRPr="00D23359">
        <w:rPr>
          <w:spacing w:val="-4"/>
        </w:rPr>
        <w:t xml:space="preserve"> </w:t>
      </w:r>
      <w:r>
        <w:t>Urzędu</w:t>
      </w:r>
      <w:r w:rsidRPr="00D23359">
        <w:rPr>
          <w:spacing w:val="-4"/>
        </w:rPr>
        <w:t xml:space="preserve"> </w:t>
      </w:r>
      <w:r>
        <w:t>Statystycznego</w:t>
      </w:r>
      <w:r w:rsidRPr="00D23359">
        <w:rPr>
          <w:spacing w:val="-4"/>
        </w:rPr>
        <w:t xml:space="preserve"> </w:t>
      </w:r>
      <w:r>
        <w:t>podającego</w:t>
      </w:r>
      <w:r w:rsidRPr="00D23359">
        <w:rPr>
          <w:spacing w:val="-6"/>
        </w:rPr>
        <w:t xml:space="preserve"> </w:t>
      </w:r>
      <w:r>
        <w:t>Wskaźnik</w:t>
      </w:r>
      <w:r w:rsidRPr="00D23359">
        <w:rPr>
          <w:spacing w:val="-6"/>
        </w:rPr>
        <w:t xml:space="preserve"> </w:t>
      </w:r>
      <w:r>
        <w:t>GUS</w:t>
      </w:r>
      <w:r w:rsidRPr="00D23359">
        <w:rPr>
          <w:spacing w:val="-5"/>
        </w:rPr>
        <w:t xml:space="preserve"> </w:t>
      </w:r>
      <w:r>
        <w:t>za</w:t>
      </w:r>
      <w:r w:rsidRPr="00D23359">
        <w:rPr>
          <w:spacing w:val="-5"/>
        </w:rPr>
        <w:t xml:space="preserve"> </w:t>
      </w:r>
      <w:r>
        <w:t>pierwszy</w:t>
      </w:r>
    </w:p>
    <w:p w:rsidR="00A31F87" w:rsidRDefault="00AF411A">
      <w:pPr>
        <w:pStyle w:val="Tekstpodstawowy"/>
        <w:spacing w:before="89" w:line="360" w:lineRule="auto"/>
        <w:ind w:right="469"/>
      </w:pPr>
      <w:r>
        <w:t>kwartał roku 202</w:t>
      </w:r>
      <w:r w:rsidR="00283379">
        <w:t>5</w:t>
      </w:r>
      <w:r>
        <w:t>, to wówczas do obliczenia Waloryzacji zostanie przyjęty Wskaźnik GUS wynikający z pierwszego (licząc od początkowego dnia realizacji Umowy, o którym mowa w § 2 ust. 1) komunikatu Prezesa Głównego Urzędu Statystycznego podającego Wskaźnik GUS („I Wskaźnik GUS”);</w:t>
      </w:r>
    </w:p>
    <w:p w:rsidR="00A31F87" w:rsidRDefault="00A31F87">
      <w:pPr>
        <w:pStyle w:val="Tekstpodstawowy"/>
        <w:ind w:left="0"/>
        <w:rPr>
          <w:sz w:val="33"/>
        </w:rPr>
      </w:pPr>
    </w:p>
    <w:p w:rsidR="00A31F87" w:rsidRDefault="00D23359" w:rsidP="00D23359">
      <w:pPr>
        <w:pStyle w:val="Akapitzlist"/>
        <w:numPr>
          <w:ilvl w:val="0"/>
          <w:numId w:val="20"/>
        </w:numPr>
        <w:tabs>
          <w:tab w:val="left" w:pos="328"/>
        </w:tabs>
        <w:spacing w:line="360" w:lineRule="auto"/>
        <w:ind w:right="423"/>
      </w:pPr>
      <w:r>
        <w:t>w</w:t>
      </w:r>
      <w:r w:rsidR="00AF411A">
        <w:t>skaźnik GUS za drugi kwartał roku 202</w:t>
      </w:r>
      <w:r w:rsidR="00283379">
        <w:t>5</w:t>
      </w:r>
      <w:r w:rsidR="00AF411A">
        <w:t xml:space="preserve"> z zastrzeżeniem, że jeżeli Umowa została zawarta po ogłoszeniu komunikatu Prezesa Głównego Urzędu Statystycznego podającego Wskaźnik GUS za pierwszy kwartał roku 2024, to wówczas do obliczenia Waloryzacji zostanie przyjęty Wskaźnik GUS wynikający z drugiego (licząc od początkowego dnia realizacji Umowy, o którym mowa w § 2 ust. 1) komunikatu Prezesa Głównego Urzędu Statystycznego podającego Wskaźnik GUS („II Wskaźnik</w:t>
      </w:r>
      <w:r w:rsidR="00AF411A">
        <w:rPr>
          <w:spacing w:val="-9"/>
        </w:rPr>
        <w:t xml:space="preserve"> </w:t>
      </w:r>
      <w:r w:rsidR="00AF411A">
        <w:t>GUS”)</w:t>
      </w:r>
    </w:p>
    <w:p w:rsidR="00A31F87" w:rsidRDefault="00AF411A">
      <w:pPr>
        <w:pStyle w:val="Akapitzlist"/>
        <w:numPr>
          <w:ilvl w:val="0"/>
          <w:numId w:val="7"/>
        </w:numPr>
        <w:tabs>
          <w:tab w:val="left" w:pos="318"/>
        </w:tabs>
        <w:spacing w:line="360" w:lineRule="auto"/>
        <w:ind w:right="283" w:firstLine="0"/>
      </w:pPr>
      <w:r>
        <w:t xml:space="preserve">W trakcie okresu realizacji Umowy, o którym mowa w § 2 ust. 1, Waloryzacja zostanie dokonana jednorazowo </w:t>
      </w:r>
      <w:r>
        <w:lastRenderedPageBreak/>
        <w:t>w dniu opublikowania II Wskaźnika GUS („Dzień Dokonania</w:t>
      </w:r>
      <w:r>
        <w:rPr>
          <w:spacing w:val="-14"/>
        </w:rPr>
        <w:t xml:space="preserve"> </w:t>
      </w:r>
      <w:r>
        <w:t>Waloryzacji”).</w:t>
      </w:r>
    </w:p>
    <w:p w:rsidR="00A31F87" w:rsidRDefault="00AF411A">
      <w:pPr>
        <w:pStyle w:val="Akapitzlist"/>
        <w:numPr>
          <w:ilvl w:val="0"/>
          <w:numId w:val="7"/>
        </w:numPr>
        <w:tabs>
          <w:tab w:val="left" w:pos="318"/>
        </w:tabs>
        <w:spacing w:line="360" w:lineRule="auto"/>
        <w:ind w:right="517" w:firstLine="0"/>
      </w:pPr>
      <w:r>
        <w:t>Waloryzacja nie wymaga zawarcia aneksu do Umowy. Ewentualna Waloryzacja zostanie obliczona przez Zamawiającego.</w:t>
      </w:r>
      <w:r w:rsidR="00036769" w:rsidRPr="00036769">
        <w:rPr>
          <w:color w:val="FF0000"/>
        </w:rPr>
        <w:t xml:space="preserve"> </w:t>
      </w:r>
      <w:r>
        <w:t>O nowych (zwaloryzowanych) cenach jednostkowych Zamawiający poinformuje Wykonawcę pisemnie podając ich nową wysokość uwzględniającą Waloryzację oraz sposób obliczenia</w:t>
      </w:r>
      <w:r>
        <w:rPr>
          <w:spacing w:val="-37"/>
        </w:rPr>
        <w:t xml:space="preserve"> </w:t>
      </w:r>
      <w:r>
        <w:t>każdej z nich.</w:t>
      </w:r>
    </w:p>
    <w:p w:rsidR="00A31F87" w:rsidRDefault="00AF411A">
      <w:pPr>
        <w:pStyle w:val="Akapitzlist"/>
        <w:numPr>
          <w:ilvl w:val="0"/>
          <w:numId w:val="7"/>
        </w:numPr>
        <w:tabs>
          <w:tab w:val="left" w:pos="318"/>
        </w:tabs>
        <w:ind w:left="317"/>
      </w:pPr>
      <w:r>
        <w:t>W ramach Waloryzacji nowa kwota każdej z cen jednostkowych zostanie ustalona w następujący</w:t>
      </w:r>
      <w:r>
        <w:rPr>
          <w:spacing w:val="-26"/>
        </w:rPr>
        <w:t xml:space="preserve"> </w:t>
      </w:r>
      <w:r>
        <w:t>sposób:</w:t>
      </w:r>
    </w:p>
    <w:p w:rsidR="00A31F87" w:rsidRDefault="00AF411A">
      <w:pPr>
        <w:pStyle w:val="Tekstpodstawowy"/>
        <w:spacing w:before="125"/>
      </w:pPr>
      <w:proofErr w:type="spellStart"/>
      <w:r>
        <w:t>Cn</w:t>
      </w:r>
      <w:proofErr w:type="spellEnd"/>
      <w:r>
        <w:t xml:space="preserve"> = </w:t>
      </w:r>
      <w:proofErr w:type="spellStart"/>
      <w:r>
        <w:t>Cp</w:t>
      </w:r>
      <w:proofErr w:type="spellEnd"/>
      <w:r>
        <w:t xml:space="preserve"> +(</w:t>
      </w:r>
      <w:proofErr w:type="spellStart"/>
      <w:r>
        <w:t>Cp</w:t>
      </w:r>
      <w:proofErr w:type="spellEnd"/>
      <w:r>
        <w:t xml:space="preserve"> x CPII) x 0,5 +(</w:t>
      </w:r>
      <w:proofErr w:type="spellStart"/>
      <w:r>
        <w:t>Cp</w:t>
      </w:r>
      <w:proofErr w:type="spellEnd"/>
      <w:r>
        <w:t xml:space="preserve"> x CPIII) x 0,5</w:t>
      </w:r>
    </w:p>
    <w:p w:rsidR="00A31F87" w:rsidRDefault="00AF411A">
      <w:pPr>
        <w:pStyle w:val="Tekstpodstawowy"/>
        <w:spacing w:before="127"/>
      </w:pPr>
      <w:r>
        <w:t>gdzie:</w:t>
      </w:r>
    </w:p>
    <w:p w:rsidR="00A31F87" w:rsidRDefault="00AF411A">
      <w:pPr>
        <w:pStyle w:val="Tekstpodstawowy"/>
        <w:spacing w:before="127" w:line="360" w:lineRule="auto"/>
        <w:ind w:right="1894"/>
      </w:pPr>
      <w:proofErr w:type="spellStart"/>
      <w:r>
        <w:t>Cn</w:t>
      </w:r>
      <w:proofErr w:type="spellEnd"/>
      <w:r>
        <w:t xml:space="preserve"> to kwota danej nowej ceny jednostkowej po dokonaniu Waloryzacji (wyrażona w PLN); </w:t>
      </w:r>
      <w:proofErr w:type="spellStart"/>
      <w:r>
        <w:t>Cp</w:t>
      </w:r>
      <w:proofErr w:type="spellEnd"/>
      <w:r>
        <w:t xml:space="preserve"> to kwota danej ceny jednostkowej pierwotnie podana w </w:t>
      </w:r>
      <w:proofErr w:type="spellStart"/>
      <w:r>
        <w:t>w</w:t>
      </w:r>
      <w:proofErr w:type="spellEnd"/>
      <w:r>
        <w:t xml:space="preserve"> Ofercie (wyrażona w PLN); CPII to procentowa wartość wzrostu cen wynikająca z I Wskaźnika GUS (wyrażona jako %); Z zastrzeżeniem, że w przypadku, gdy:</w:t>
      </w:r>
    </w:p>
    <w:p w:rsidR="00A31F87" w:rsidRDefault="00AF411A">
      <w:pPr>
        <w:pStyle w:val="Akapitzlist"/>
        <w:numPr>
          <w:ilvl w:val="0"/>
          <w:numId w:val="5"/>
        </w:numPr>
        <w:tabs>
          <w:tab w:val="left" w:pos="328"/>
        </w:tabs>
        <w:spacing w:line="360" w:lineRule="auto"/>
        <w:ind w:right="567" w:firstLine="0"/>
      </w:pPr>
      <w:r>
        <w:t xml:space="preserve">wartość wzrostu cen wynikająca z I Wskaźnika GUS będzie mniejsza niż 2% to wówczas do obliczenia </w:t>
      </w:r>
      <w:proofErr w:type="spellStart"/>
      <w:r>
        <w:t>Cn</w:t>
      </w:r>
      <w:proofErr w:type="spellEnd"/>
      <w:r>
        <w:t xml:space="preserve"> zostanie przyjęta wartość 0</w:t>
      </w:r>
      <w:r>
        <w:rPr>
          <w:spacing w:val="-1"/>
        </w:rPr>
        <w:t xml:space="preserve"> </w:t>
      </w:r>
      <w:r>
        <w:t>(zero);</w:t>
      </w:r>
    </w:p>
    <w:p w:rsidR="00A31F87" w:rsidRDefault="00AF411A">
      <w:pPr>
        <w:pStyle w:val="Akapitzlist"/>
        <w:numPr>
          <w:ilvl w:val="0"/>
          <w:numId w:val="5"/>
        </w:numPr>
        <w:tabs>
          <w:tab w:val="left" w:pos="369"/>
        </w:tabs>
        <w:spacing w:line="360" w:lineRule="auto"/>
        <w:ind w:right="567" w:firstLine="0"/>
      </w:pPr>
      <w:r>
        <w:t>wartość</w:t>
      </w:r>
      <w:r>
        <w:rPr>
          <w:spacing w:val="-3"/>
        </w:rPr>
        <w:t xml:space="preserve"> </w:t>
      </w:r>
      <w:r>
        <w:t>spadku</w:t>
      </w:r>
      <w:r>
        <w:rPr>
          <w:spacing w:val="-5"/>
        </w:rPr>
        <w:t xml:space="preserve"> </w:t>
      </w:r>
      <w:r>
        <w:t>cen</w:t>
      </w:r>
      <w:r>
        <w:rPr>
          <w:spacing w:val="-2"/>
        </w:rPr>
        <w:t xml:space="preserve"> </w:t>
      </w:r>
      <w:r>
        <w:t>wynikająca</w:t>
      </w:r>
      <w:r>
        <w:rPr>
          <w:spacing w:val="-5"/>
        </w:rPr>
        <w:t xml:space="preserve"> </w:t>
      </w:r>
      <w:r>
        <w:t>z</w:t>
      </w:r>
      <w:r>
        <w:rPr>
          <w:spacing w:val="-3"/>
        </w:rPr>
        <w:t xml:space="preserve"> </w:t>
      </w:r>
      <w:r>
        <w:t>I</w:t>
      </w:r>
      <w:r>
        <w:rPr>
          <w:spacing w:val="-2"/>
        </w:rPr>
        <w:t xml:space="preserve"> </w:t>
      </w:r>
      <w:r>
        <w:t>Wskaźnika</w:t>
      </w:r>
      <w:r>
        <w:rPr>
          <w:spacing w:val="-5"/>
        </w:rPr>
        <w:t xml:space="preserve"> </w:t>
      </w:r>
      <w:r>
        <w:t>GUS</w:t>
      </w:r>
      <w:r>
        <w:rPr>
          <w:spacing w:val="-3"/>
        </w:rPr>
        <w:t xml:space="preserve"> </w:t>
      </w:r>
      <w:r>
        <w:t>będzie</w:t>
      </w:r>
      <w:r>
        <w:rPr>
          <w:spacing w:val="-3"/>
        </w:rPr>
        <w:t xml:space="preserve"> </w:t>
      </w:r>
      <w:r>
        <w:t>mniejsza</w:t>
      </w:r>
      <w:r>
        <w:rPr>
          <w:spacing w:val="-2"/>
        </w:rPr>
        <w:t xml:space="preserve"> </w:t>
      </w:r>
      <w:r>
        <w:t>niż</w:t>
      </w:r>
      <w:r>
        <w:rPr>
          <w:spacing w:val="-2"/>
        </w:rPr>
        <w:t xml:space="preserve"> </w:t>
      </w:r>
      <w:r>
        <w:t>2%</w:t>
      </w:r>
      <w:r>
        <w:rPr>
          <w:spacing w:val="-2"/>
        </w:rPr>
        <w:t xml:space="preserve"> </w:t>
      </w:r>
      <w:r>
        <w:t>to</w:t>
      </w:r>
      <w:r>
        <w:rPr>
          <w:spacing w:val="-5"/>
        </w:rPr>
        <w:t xml:space="preserve"> </w:t>
      </w:r>
      <w:r>
        <w:t>wówczas</w:t>
      </w:r>
      <w:r>
        <w:rPr>
          <w:spacing w:val="-5"/>
        </w:rPr>
        <w:t xml:space="preserve"> </w:t>
      </w:r>
      <w:r>
        <w:t>do</w:t>
      </w:r>
      <w:r>
        <w:rPr>
          <w:spacing w:val="-2"/>
        </w:rPr>
        <w:t xml:space="preserve"> </w:t>
      </w:r>
      <w:r>
        <w:t>obliczenia</w:t>
      </w:r>
      <w:r>
        <w:rPr>
          <w:spacing w:val="-2"/>
        </w:rPr>
        <w:t xml:space="preserve"> </w:t>
      </w:r>
      <w:proofErr w:type="spellStart"/>
      <w:r>
        <w:t>Cn</w:t>
      </w:r>
      <w:proofErr w:type="spellEnd"/>
      <w:r>
        <w:t xml:space="preserve"> zostanie przyjęta wartość 0</w:t>
      </w:r>
      <w:r>
        <w:rPr>
          <w:spacing w:val="-1"/>
        </w:rPr>
        <w:t xml:space="preserve"> </w:t>
      </w:r>
      <w:r>
        <w:t>(zero);</w:t>
      </w:r>
    </w:p>
    <w:p w:rsidR="00A31F87" w:rsidRDefault="00AF411A">
      <w:pPr>
        <w:pStyle w:val="Tekstpodstawowy"/>
        <w:spacing w:line="360" w:lineRule="auto"/>
        <w:ind w:right="1754"/>
      </w:pPr>
      <w:r>
        <w:t>CPIII to procentowa wartość wzrostu cen wynikająca w II Wskaźnika GUS (wyrażona jako %); Z zastrzeżeniem, że w przypadku, gdy:</w:t>
      </w:r>
    </w:p>
    <w:p w:rsidR="00A31F87" w:rsidRDefault="00AF411A">
      <w:pPr>
        <w:pStyle w:val="Akapitzlist"/>
        <w:numPr>
          <w:ilvl w:val="0"/>
          <w:numId w:val="4"/>
        </w:numPr>
        <w:tabs>
          <w:tab w:val="left" w:pos="328"/>
        </w:tabs>
        <w:spacing w:line="360" w:lineRule="auto"/>
        <w:ind w:right="519" w:firstLine="0"/>
      </w:pPr>
      <w:r>
        <w:t>wartość</w:t>
      </w:r>
      <w:r>
        <w:rPr>
          <w:spacing w:val="-3"/>
        </w:rPr>
        <w:t xml:space="preserve"> </w:t>
      </w:r>
      <w:r>
        <w:t>wzrostu</w:t>
      </w:r>
      <w:r>
        <w:rPr>
          <w:spacing w:val="-4"/>
        </w:rPr>
        <w:t xml:space="preserve"> </w:t>
      </w:r>
      <w:r>
        <w:t>cen</w:t>
      </w:r>
      <w:r>
        <w:rPr>
          <w:spacing w:val="-3"/>
        </w:rPr>
        <w:t xml:space="preserve"> </w:t>
      </w:r>
      <w:r>
        <w:t>wynikająca</w:t>
      </w:r>
      <w:r>
        <w:rPr>
          <w:spacing w:val="-5"/>
        </w:rPr>
        <w:t xml:space="preserve"> </w:t>
      </w:r>
      <w:r>
        <w:t>z</w:t>
      </w:r>
      <w:r>
        <w:rPr>
          <w:spacing w:val="-3"/>
        </w:rPr>
        <w:t xml:space="preserve"> </w:t>
      </w:r>
      <w:r>
        <w:t>II</w:t>
      </w:r>
      <w:r>
        <w:rPr>
          <w:spacing w:val="-2"/>
        </w:rPr>
        <w:t xml:space="preserve"> </w:t>
      </w:r>
      <w:r>
        <w:t>Wskaźnika</w:t>
      </w:r>
      <w:r>
        <w:rPr>
          <w:spacing w:val="-6"/>
        </w:rPr>
        <w:t xml:space="preserve"> </w:t>
      </w:r>
      <w:r>
        <w:t>GUS</w:t>
      </w:r>
      <w:r>
        <w:rPr>
          <w:spacing w:val="-3"/>
        </w:rPr>
        <w:t xml:space="preserve"> </w:t>
      </w:r>
      <w:r>
        <w:t>będzie</w:t>
      </w:r>
      <w:r>
        <w:rPr>
          <w:spacing w:val="-3"/>
        </w:rPr>
        <w:t xml:space="preserve"> </w:t>
      </w:r>
      <w:r>
        <w:t>mniejsza</w:t>
      </w:r>
      <w:r>
        <w:rPr>
          <w:spacing w:val="-2"/>
        </w:rPr>
        <w:t xml:space="preserve"> </w:t>
      </w:r>
      <w:r>
        <w:t>niż</w:t>
      </w:r>
      <w:r>
        <w:rPr>
          <w:spacing w:val="-2"/>
        </w:rPr>
        <w:t xml:space="preserve"> </w:t>
      </w:r>
      <w:r>
        <w:t>2%</w:t>
      </w:r>
      <w:r>
        <w:rPr>
          <w:spacing w:val="-5"/>
        </w:rPr>
        <w:t xml:space="preserve"> </w:t>
      </w:r>
      <w:r>
        <w:t>to</w:t>
      </w:r>
      <w:r>
        <w:rPr>
          <w:spacing w:val="-3"/>
        </w:rPr>
        <w:t xml:space="preserve"> </w:t>
      </w:r>
      <w:r>
        <w:t>wówczas</w:t>
      </w:r>
      <w:r>
        <w:rPr>
          <w:spacing w:val="-3"/>
        </w:rPr>
        <w:t xml:space="preserve"> </w:t>
      </w:r>
      <w:r>
        <w:t>do</w:t>
      </w:r>
      <w:r>
        <w:rPr>
          <w:spacing w:val="-2"/>
        </w:rPr>
        <w:t xml:space="preserve"> </w:t>
      </w:r>
      <w:r>
        <w:t>obliczenia</w:t>
      </w:r>
      <w:r>
        <w:rPr>
          <w:spacing w:val="-3"/>
        </w:rPr>
        <w:t xml:space="preserve"> </w:t>
      </w:r>
      <w:proofErr w:type="spellStart"/>
      <w:r>
        <w:t>Cn</w:t>
      </w:r>
      <w:proofErr w:type="spellEnd"/>
      <w:r>
        <w:t xml:space="preserve"> zostanie przyjęta wartość 0</w:t>
      </w:r>
      <w:r>
        <w:rPr>
          <w:spacing w:val="-1"/>
        </w:rPr>
        <w:t xml:space="preserve"> </w:t>
      </w:r>
      <w:r>
        <w:t>(zero);</w:t>
      </w:r>
    </w:p>
    <w:p w:rsidR="00A31F87" w:rsidRDefault="00AF411A" w:rsidP="00036769">
      <w:pPr>
        <w:pStyle w:val="Akapitzlist"/>
        <w:numPr>
          <w:ilvl w:val="0"/>
          <w:numId w:val="4"/>
        </w:numPr>
        <w:tabs>
          <w:tab w:val="left" w:pos="369"/>
        </w:tabs>
        <w:spacing w:line="360" w:lineRule="auto"/>
        <w:ind w:right="519" w:firstLine="0"/>
      </w:pPr>
      <w:r>
        <w:t>wartość</w:t>
      </w:r>
      <w:r>
        <w:rPr>
          <w:spacing w:val="-3"/>
        </w:rPr>
        <w:t xml:space="preserve"> </w:t>
      </w:r>
      <w:r>
        <w:t>spadku</w:t>
      </w:r>
      <w:r>
        <w:rPr>
          <w:spacing w:val="-6"/>
        </w:rPr>
        <w:t xml:space="preserve"> </w:t>
      </w:r>
      <w:r>
        <w:t>cen</w:t>
      </w:r>
      <w:r>
        <w:rPr>
          <w:spacing w:val="-2"/>
        </w:rPr>
        <w:t xml:space="preserve"> </w:t>
      </w:r>
      <w:r>
        <w:t>wynikająca</w:t>
      </w:r>
      <w:r>
        <w:rPr>
          <w:spacing w:val="-6"/>
        </w:rPr>
        <w:t xml:space="preserve"> </w:t>
      </w:r>
      <w:r>
        <w:t>z</w:t>
      </w:r>
      <w:r>
        <w:rPr>
          <w:spacing w:val="-3"/>
        </w:rPr>
        <w:t xml:space="preserve"> </w:t>
      </w:r>
      <w:r>
        <w:t>II</w:t>
      </w:r>
      <w:r>
        <w:rPr>
          <w:spacing w:val="-2"/>
        </w:rPr>
        <w:t xml:space="preserve"> </w:t>
      </w:r>
      <w:r>
        <w:t>Wskaźnika</w:t>
      </w:r>
      <w:r>
        <w:rPr>
          <w:spacing w:val="-6"/>
        </w:rPr>
        <w:t xml:space="preserve"> </w:t>
      </w:r>
      <w:r>
        <w:t>GUS</w:t>
      </w:r>
      <w:r>
        <w:rPr>
          <w:spacing w:val="-3"/>
        </w:rPr>
        <w:t xml:space="preserve"> </w:t>
      </w:r>
      <w:r>
        <w:t>będzie</w:t>
      </w:r>
      <w:r>
        <w:rPr>
          <w:spacing w:val="-3"/>
        </w:rPr>
        <w:t xml:space="preserve"> </w:t>
      </w:r>
      <w:r>
        <w:t>mniejsza</w:t>
      </w:r>
      <w:r>
        <w:rPr>
          <w:spacing w:val="-3"/>
        </w:rPr>
        <w:t xml:space="preserve"> </w:t>
      </w:r>
      <w:r>
        <w:t>niż</w:t>
      </w:r>
      <w:r>
        <w:rPr>
          <w:spacing w:val="-1"/>
        </w:rPr>
        <w:t xml:space="preserve"> </w:t>
      </w:r>
      <w:r>
        <w:t>2%</w:t>
      </w:r>
      <w:r>
        <w:rPr>
          <w:spacing w:val="-6"/>
        </w:rPr>
        <w:t xml:space="preserve"> </w:t>
      </w:r>
      <w:r>
        <w:t>to</w:t>
      </w:r>
      <w:r>
        <w:rPr>
          <w:spacing w:val="-3"/>
        </w:rPr>
        <w:t xml:space="preserve"> </w:t>
      </w:r>
      <w:r>
        <w:t>wówczas</w:t>
      </w:r>
      <w:r>
        <w:rPr>
          <w:spacing w:val="-2"/>
        </w:rPr>
        <w:t xml:space="preserve"> </w:t>
      </w:r>
      <w:r>
        <w:t>do</w:t>
      </w:r>
      <w:r>
        <w:rPr>
          <w:spacing w:val="-3"/>
        </w:rPr>
        <w:t xml:space="preserve"> </w:t>
      </w:r>
      <w:r>
        <w:t>obliczenia</w:t>
      </w:r>
      <w:r>
        <w:rPr>
          <w:spacing w:val="-3"/>
        </w:rPr>
        <w:t xml:space="preserve"> </w:t>
      </w:r>
      <w:proofErr w:type="spellStart"/>
      <w:r>
        <w:t>Cn</w:t>
      </w:r>
      <w:proofErr w:type="spellEnd"/>
      <w:r>
        <w:t xml:space="preserve"> zostanie przyjęta wartość 0</w:t>
      </w:r>
      <w:r>
        <w:rPr>
          <w:spacing w:val="-1"/>
        </w:rPr>
        <w:t xml:space="preserve"> </w:t>
      </w:r>
      <w:r>
        <w:t>(zero);</w:t>
      </w:r>
    </w:p>
    <w:p w:rsidR="00A31F87" w:rsidRDefault="00AF411A">
      <w:pPr>
        <w:pStyle w:val="Tekstpodstawowy"/>
        <w:spacing w:before="89"/>
        <w:ind w:right="320"/>
      </w:pPr>
      <w:r>
        <w:t>W przypadku, gdy wartość CPII wynosić będzie 0 (zero) oraz wartość CPIII wynosić będzie 0 (zero) to wówczas Waloryzacja nie będzie dokonywana.</w:t>
      </w:r>
    </w:p>
    <w:p w:rsidR="00A31F87" w:rsidRDefault="00AF411A">
      <w:pPr>
        <w:pStyle w:val="Tekstpodstawowy"/>
        <w:spacing w:line="251" w:lineRule="exact"/>
      </w:pPr>
      <w:r>
        <w:t>Wyniki mnożenia zostaną zaokrąglone zostaną do dwóch miejsc po przecinku.</w:t>
      </w:r>
    </w:p>
    <w:p w:rsidR="00A31F87" w:rsidRDefault="00AF411A">
      <w:pPr>
        <w:pStyle w:val="Akapitzlist"/>
        <w:numPr>
          <w:ilvl w:val="0"/>
          <w:numId w:val="7"/>
        </w:numPr>
        <w:tabs>
          <w:tab w:val="left" w:pos="318"/>
        </w:tabs>
        <w:ind w:right="244" w:firstLine="0"/>
      </w:pPr>
      <w:r>
        <w:t>Nowe (zwaloryzowane) ceny jednostkowe będą dotyczyć zapłaty należnej Wykonawcy za czynności odebrane po Dniu Dokonania Waloryzacji, z zastrzeżeniem postanowień ust.</w:t>
      </w:r>
      <w:r>
        <w:rPr>
          <w:spacing w:val="-5"/>
        </w:rPr>
        <w:t xml:space="preserve"> </w:t>
      </w:r>
      <w:r>
        <w:t>8.</w:t>
      </w:r>
    </w:p>
    <w:p w:rsidR="00A31F87" w:rsidRDefault="00A31F87">
      <w:pPr>
        <w:pStyle w:val="Tekstpodstawowy"/>
        <w:spacing w:before="1"/>
        <w:ind w:left="0"/>
      </w:pPr>
    </w:p>
    <w:p w:rsidR="00A31F87" w:rsidRDefault="00AF411A">
      <w:pPr>
        <w:pStyle w:val="Akapitzlist"/>
        <w:numPr>
          <w:ilvl w:val="0"/>
          <w:numId w:val="7"/>
        </w:numPr>
        <w:tabs>
          <w:tab w:val="left" w:pos="318"/>
        </w:tabs>
        <w:spacing w:line="252" w:lineRule="exact"/>
        <w:ind w:left="317"/>
      </w:pPr>
      <w:r>
        <w:t>Nowe (zwaloryzowane) ceny jednostkowe będą zastosowane do</w:t>
      </w:r>
      <w:r>
        <w:rPr>
          <w:spacing w:val="-9"/>
        </w:rPr>
        <w:t xml:space="preserve"> </w:t>
      </w:r>
      <w:r>
        <w:t>określenia:</w:t>
      </w:r>
    </w:p>
    <w:p w:rsidR="00A31F87" w:rsidRDefault="00AF411A" w:rsidP="00D23359">
      <w:pPr>
        <w:pStyle w:val="Akapitzlist"/>
        <w:numPr>
          <w:ilvl w:val="0"/>
          <w:numId w:val="3"/>
        </w:numPr>
        <w:tabs>
          <w:tab w:val="left" w:pos="328"/>
        </w:tabs>
        <w:ind w:right="467"/>
      </w:pPr>
      <w:r>
        <w:t>wartości prac objętych Częściami objętymi niniejszą Umową jako podstawy wymiaru kary umownej, o której mowa</w:t>
      </w:r>
      <w:r>
        <w:rPr>
          <w:spacing w:val="-3"/>
        </w:rPr>
        <w:t xml:space="preserve"> </w:t>
      </w:r>
      <w:r>
        <w:t>w</w:t>
      </w:r>
      <w:r>
        <w:rPr>
          <w:spacing w:val="-4"/>
        </w:rPr>
        <w:t xml:space="preserve"> </w:t>
      </w:r>
      <w:r>
        <w:t>§</w:t>
      </w:r>
      <w:r>
        <w:rPr>
          <w:spacing w:val="-3"/>
        </w:rPr>
        <w:t xml:space="preserve"> </w:t>
      </w:r>
      <w:r>
        <w:t>5</w:t>
      </w:r>
      <w:r>
        <w:rPr>
          <w:spacing w:val="-2"/>
        </w:rPr>
        <w:t xml:space="preserve"> </w:t>
      </w:r>
      <w:r>
        <w:t>ust.</w:t>
      </w:r>
      <w:r>
        <w:rPr>
          <w:spacing w:val="-2"/>
        </w:rPr>
        <w:t xml:space="preserve"> </w:t>
      </w:r>
      <w:r>
        <w:t>1</w:t>
      </w:r>
      <w:r>
        <w:rPr>
          <w:spacing w:val="-3"/>
        </w:rPr>
        <w:t xml:space="preserve"> </w:t>
      </w:r>
      <w:r>
        <w:t>lit.</w:t>
      </w:r>
      <w:r>
        <w:rPr>
          <w:spacing w:val="-2"/>
        </w:rPr>
        <w:t xml:space="preserve"> </w:t>
      </w:r>
      <w:r>
        <w:t>a)</w:t>
      </w:r>
      <w:r>
        <w:rPr>
          <w:spacing w:val="-6"/>
        </w:rPr>
        <w:t xml:space="preserve"> </w:t>
      </w:r>
      <w:r>
        <w:t>naliczanej</w:t>
      </w:r>
      <w:r>
        <w:rPr>
          <w:spacing w:val="-2"/>
        </w:rPr>
        <w:t xml:space="preserve"> </w:t>
      </w:r>
      <w:r>
        <w:t>w</w:t>
      </w:r>
      <w:r>
        <w:rPr>
          <w:spacing w:val="-3"/>
        </w:rPr>
        <w:t xml:space="preserve"> </w:t>
      </w:r>
      <w:r>
        <w:t>związku</w:t>
      </w:r>
      <w:r>
        <w:rPr>
          <w:spacing w:val="-6"/>
        </w:rPr>
        <w:t xml:space="preserve"> </w:t>
      </w:r>
      <w:r>
        <w:t>z</w:t>
      </w:r>
      <w:r>
        <w:rPr>
          <w:spacing w:val="-2"/>
        </w:rPr>
        <w:t xml:space="preserve"> </w:t>
      </w:r>
      <w:r>
        <w:t>czynnościami</w:t>
      </w:r>
      <w:r>
        <w:rPr>
          <w:spacing w:val="-2"/>
        </w:rPr>
        <w:t xml:space="preserve"> </w:t>
      </w:r>
      <w:r>
        <w:t>wykonywanymi</w:t>
      </w:r>
      <w:r>
        <w:rPr>
          <w:spacing w:val="-2"/>
        </w:rPr>
        <w:t xml:space="preserve"> </w:t>
      </w:r>
      <w:r>
        <w:t>po</w:t>
      </w:r>
      <w:r>
        <w:rPr>
          <w:spacing w:val="-5"/>
        </w:rPr>
        <w:t xml:space="preserve"> </w:t>
      </w:r>
      <w:r>
        <w:t>Dniu</w:t>
      </w:r>
      <w:r>
        <w:rPr>
          <w:spacing w:val="-3"/>
        </w:rPr>
        <w:t xml:space="preserve"> </w:t>
      </w:r>
      <w:r>
        <w:t>Dokonania</w:t>
      </w:r>
      <w:r>
        <w:rPr>
          <w:spacing w:val="-2"/>
        </w:rPr>
        <w:t xml:space="preserve"> </w:t>
      </w:r>
      <w:r>
        <w:t>Waloryzacji.</w:t>
      </w:r>
    </w:p>
    <w:p w:rsidR="00A31F87" w:rsidRDefault="00AF411A" w:rsidP="00D23359">
      <w:pPr>
        <w:pStyle w:val="Akapitzlist"/>
        <w:numPr>
          <w:ilvl w:val="0"/>
          <w:numId w:val="3"/>
        </w:numPr>
        <w:tabs>
          <w:tab w:val="left" w:pos="328"/>
        </w:tabs>
        <w:spacing w:line="251" w:lineRule="exact"/>
      </w:pPr>
      <w:r>
        <w:t>Wartości</w:t>
      </w:r>
      <w:r w:rsidRPr="00D23359">
        <w:rPr>
          <w:spacing w:val="-2"/>
        </w:rPr>
        <w:t xml:space="preserve"> </w:t>
      </w:r>
      <w:r>
        <w:t>Części</w:t>
      </w:r>
      <w:r w:rsidRPr="00D23359">
        <w:rPr>
          <w:spacing w:val="-3"/>
        </w:rPr>
        <w:t xml:space="preserve"> </w:t>
      </w:r>
      <w:r>
        <w:t>objętych</w:t>
      </w:r>
      <w:r w:rsidRPr="00D23359">
        <w:rPr>
          <w:spacing w:val="-4"/>
        </w:rPr>
        <w:t xml:space="preserve"> </w:t>
      </w:r>
      <w:r>
        <w:t>niniejszą</w:t>
      </w:r>
      <w:r w:rsidRPr="00D23359">
        <w:rPr>
          <w:spacing w:val="-1"/>
        </w:rPr>
        <w:t xml:space="preserve"> </w:t>
      </w:r>
      <w:r>
        <w:t>Umową</w:t>
      </w:r>
      <w:r w:rsidRPr="00D23359">
        <w:rPr>
          <w:spacing w:val="-4"/>
        </w:rPr>
        <w:t xml:space="preserve"> </w:t>
      </w:r>
      <w:r>
        <w:t>jako</w:t>
      </w:r>
      <w:r w:rsidRPr="00D23359">
        <w:rPr>
          <w:spacing w:val="-2"/>
        </w:rPr>
        <w:t xml:space="preserve"> </w:t>
      </w:r>
      <w:r>
        <w:t>podstawy</w:t>
      </w:r>
      <w:r w:rsidRPr="00D23359">
        <w:rPr>
          <w:spacing w:val="-3"/>
        </w:rPr>
        <w:t xml:space="preserve"> </w:t>
      </w:r>
      <w:r>
        <w:t>wymiaru</w:t>
      </w:r>
      <w:r w:rsidRPr="00D23359">
        <w:rPr>
          <w:spacing w:val="-4"/>
        </w:rPr>
        <w:t xml:space="preserve"> </w:t>
      </w:r>
      <w:r>
        <w:t>kary</w:t>
      </w:r>
      <w:r w:rsidRPr="00D23359">
        <w:rPr>
          <w:spacing w:val="-3"/>
        </w:rPr>
        <w:t xml:space="preserve"> </w:t>
      </w:r>
      <w:r>
        <w:t>umownej,</w:t>
      </w:r>
      <w:r w:rsidRPr="00D23359">
        <w:rPr>
          <w:spacing w:val="-1"/>
        </w:rPr>
        <w:t xml:space="preserve"> </w:t>
      </w:r>
      <w:r>
        <w:t>o</w:t>
      </w:r>
      <w:r w:rsidRPr="00D23359">
        <w:rPr>
          <w:spacing w:val="-4"/>
        </w:rPr>
        <w:t xml:space="preserve"> </w:t>
      </w:r>
      <w:r>
        <w:t>której</w:t>
      </w:r>
      <w:r w:rsidRPr="00D23359">
        <w:rPr>
          <w:spacing w:val="-2"/>
        </w:rPr>
        <w:t xml:space="preserve"> </w:t>
      </w:r>
      <w:r>
        <w:t>mowa</w:t>
      </w:r>
      <w:r w:rsidRPr="00D23359">
        <w:rPr>
          <w:spacing w:val="-1"/>
        </w:rPr>
        <w:t xml:space="preserve"> </w:t>
      </w:r>
      <w:r>
        <w:t>w</w:t>
      </w:r>
      <w:r w:rsidRPr="00D23359">
        <w:rPr>
          <w:spacing w:val="-3"/>
        </w:rPr>
        <w:t xml:space="preserve"> </w:t>
      </w:r>
      <w:r>
        <w:t>§</w:t>
      </w:r>
      <w:r w:rsidRPr="00D23359">
        <w:rPr>
          <w:spacing w:val="-4"/>
        </w:rPr>
        <w:t xml:space="preserve"> </w:t>
      </w:r>
      <w:r>
        <w:t>5</w:t>
      </w:r>
      <w:r w:rsidRPr="00D23359">
        <w:rPr>
          <w:spacing w:val="-1"/>
        </w:rPr>
        <w:t xml:space="preserve"> </w:t>
      </w:r>
      <w:r>
        <w:t>ust.</w:t>
      </w:r>
      <w:r w:rsidRPr="00D23359">
        <w:rPr>
          <w:spacing w:val="-4"/>
        </w:rPr>
        <w:t xml:space="preserve"> </w:t>
      </w:r>
      <w:r>
        <w:t>1</w:t>
      </w:r>
    </w:p>
    <w:p w:rsidR="00A31F87" w:rsidRDefault="00AF411A">
      <w:pPr>
        <w:pStyle w:val="Tekstpodstawowy"/>
        <w:spacing w:line="252" w:lineRule="exact"/>
      </w:pPr>
      <w:r>
        <w:t>lit. b)naliczanej po Dniu Dokonania Waloryzacji.</w:t>
      </w:r>
    </w:p>
    <w:p w:rsidR="00A31F87" w:rsidRDefault="00AF411A">
      <w:pPr>
        <w:pStyle w:val="Akapitzlist"/>
        <w:numPr>
          <w:ilvl w:val="0"/>
          <w:numId w:val="7"/>
        </w:numPr>
        <w:tabs>
          <w:tab w:val="left" w:pos="318"/>
        </w:tabs>
        <w:spacing w:before="2"/>
        <w:ind w:right="596" w:firstLine="0"/>
      </w:pPr>
      <w:r>
        <w:t xml:space="preserve">Jeżeli prace objęte Umową zostaną wykonane w warunkach zwłoki w stosunku do terminu określonego w Umowie i będą odbierane po Dniu Dokonania Waloryzacji, w takim przypadku zaplata za ich wykonanie oraz ustalenie wysokości kar umownych nastąpi na podstawie cen jednostkowych podanych w </w:t>
      </w:r>
      <w:proofErr w:type="spellStart"/>
      <w:r>
        <w:t>w</w:t>
      </w:r>
      <w:proofErr w:type="spellEnd"/>
      <w:r>
        <w:rPr>
          <w:spacing w:val="-29"/>
        </w:rPr>
        <w:t xml:space="preserve"> </w:t>
      </w:r>
      <w:r>
        <w:t>Ofercie.</w:t>
      </w:r>
    </w:p>
    <w:p w:rsidR="00A31F87" w:rsidRDefault="00AF411A">
      <w:pPr>
        <w:pStyle w:val="Akapitzlist"/>
        <w:numPr>
          <w:ilvl w:val="0"/>
          <w:numId w:val="7"/>
        </w:numPr>
        <w:tabs>
          <w:tab w:val="left" w:pos="318"/>
        </w:tabs>
        <w:ind w:right="1068" w:firstLine="0"/>
      </w:pPr>
      <w:r>
        <w:t>Strony ustalają maksymalną wartość obniżenia albo wzrostu Wartości Przedmiotu Umowy w efekcie zastosowania Waloryzacji na poziomie nie większym niż 15 % Wartości Przedmiotu</w:t>
      </w:r>
      <w:r>
        <w:rPr>
          <w:spacing w:val="-27"/>
        </w:rPr>
        <w:t xml:space="preserve"> </w:t>
      </w:r>
      <w:r>
        <w:t>Umowy.</w:t>
      </w:r>
    </w:p>
    <w:p w:rsidR="00A31F87" w:rsidRDefault="00AF411A">
      <w:pPr>
        <w:pStyle w:val="Akapitzlist"/>
        <w:numPr>
          <w:ilvl w:val="0"/>
          <w:numId w:val="7"/>
        </w:numPr>
        <w:tabs>
          <w:tab w:val="left" w:pos="419"/>
        </w:tabs>
        <w:ind w:right="263" w:firstLine="0"/>
      </w:pPr>
      <w: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w:t>
      </w:r>
      <w:r>
        <w:rPr>
          <w:spacing w:val="-11"/>
        </w:rPr>
        <w:t xml:space="preserve"> </w:t>
      </w:r>
      <w:r>
        <w:t>miesięcy.</w:t>
      </w:r>
    </w:p>
    <w:p w:rsidR="00A31F87" w:rsidRDefault="00A31F87">
      <w:pPr>
        <w:pStyle w:val="Tekstpodstawowy"/>
        <w:ind w:left="0"/>
        <w:rPr>
          <w:sz w:val="24"/>
        </w:rPr>
      </w:pPr>
    </w:p>
    <w:p w:rsidR="00A31F87" w:rsidRDefault="00A31F87">
      <w:pPr>
        <w:pStyle w:val="Tekstpodstawowy"/>
        <w:ind w:left="0"/>
        <w:rPr>
          <w:sz w:val="19"/>
        </w:rPr>
      </w:pPr>
    </w:p>
    <w:p w:rsidR="00A31F87" w:rsidRDefault="00AF411A">
      <w:pPr>
        <w:pStyle w:val="Nagwek1"/>
        <w:spacing w:before="0"/>
        <w:ind w:right="55"/>
      </w:pPr>
      <w:r>
        <w:t>§ 1</w:t>
      </w:r>
      <w:r w:rsidR="0032324C">
        <w:t>2</w:t>
      </w:r>
    </w:p>
    <w:p w:rsidR="00A31F87" w:rsidRDefault="00AF411A">
      <w:pPr>
        <w:spacing w:before="120"/>
        <w:ind w:right="59"/>
        <w:jc w:val="center"/>
        <w:rPr>
          <w:b/>
        </w:rPr>
      </w:pPr>
      <w:r>
        <w:rPr>
          <w:b/>
        </w:rPr>
        <w:t>Postanowienia końcowe</w:t>
      </w:r>
    </w:p>
    <w:p w:rsidR="00A31F87" w:rsidRDefault="00AF411A">
      <w:pPr>
        <w:pStyle w:val="Akapitzlist"/>
        <w:numPr>
          <w:ilvl w:val="0"/>
          <w:numId w:val="2"/>
        </w:numPr>
        <w:tabs>
          <w:tab w:val="left" w:pos="544"/>
        </w:tabs>
        <w:spacing w:before="119"/>
        <w:ind w:right="176"/>
      </w:pPr>
      <w:r>
        <w:t>Cesja wierzytelności, przysługujących Wykonawcy od Zamawiającego z tytułu Umowy, może nastąpić jedynie za uprzednią zgodą Zamawiającego, udzieloną w formie pisemnej, zastrzeżonej pod rygorem nieważności.</w:t>
      </w:r>
    </w:p>
    <w:p w:rsidR="00A31F87" w:rsidRDefault="00AF411A" w:rsidP="00036769">
      <w:pPr>
        <w:pStyle w:val="Akapitzlist"/>
        <w:numPr>
          <w:ilvl w:val="0"/>
          <w:numId w:val="2"/>
        </w:numPr>
        <w:tabs>
          <w:tab w:val="left" w:pos="544"/>
        </w:tabs>
        <w:spacing w:line="300" w:lineRule="auto"/>
        <w:ind w:right="172"/>
      </w:pPr>
      <w:r>
        <w:t xml:space="preserve">Wszelkie uprawnienia i roszczenia Zamawiającego, wynikające z Umowy, przysługują mu niezależnie od uprawnień i roszczeń, wynikających z obowiązujących przepisów prawa, i nie uchylają ani nie ograniczają w jakimkolwiek stopniu tych uprawnień i roszczeń, w tym między innymi roszczeń odszkodowawczych oraz roszczeń i praw kształtujących przysługujących Zamawiającemu na podstawie obowiązujących przepisów </w:t>
      </w:r>
      <w:r>
        <w:lastRenderedPageBreak/>
        <w:t>prawa. W szczególności przewidziane w Umowie uprawnienia Zamawiającego i obowiązki Wykonawcy z tytułu rękojmi za wady oraz gwarancji jakości nie wyłączają ani też nie ograniczają uprawnień Zamawiającego i obowiązków Wykonawcy z tytułu rękojmi za wady i gwarancji jakości, wynikających z obowiązujących przepisów prawa, jak również nie wyłączają ani też nie ograniczają roszczeń Zamawiającego, w tym odszkodowawczych, oraz odpowiedzialności Wykonawcy, wynikających z obowiązujących przepisów prawa. W zakresie nieuregulowanym w Umowie, do gwarancji jakości udzielonej przez Wykonawcą lub Producenta mają zastosowanie przepisy Kodeksu Cywilnego  o gwarancji jakości przy sprzedaży.</w:t>
      </w:r>
    </w:p>
    <w:p w:rsidR="00A31F87" w:rsidRDefault="00AF411A">
      <w:pPr>
        <w:pStyle w:val="Akapitzlist"/>
        <w:numPr>
          <w:ilvl w:val="0"/>
          <w:numId w:val="2"/>
        </w:numPr>
        <w:tabs>
          <w:tab w:val="left" w:pos="542"/>
        </w:tabs>
        <w:spacing w:before="119"/>
        <w:ind w:left="541" w:hanging="426"/>
      </w:pPr>
      <w:r>
        <w:t>W sprawach nieuregulowanych Umową mają zastosowanie przepisy Kodeksu</w:t>
      </w:r>
      <w:r>
        <w:rPr>
          <w:spacing w:val="-14"/>
        </w:rPr>
        <w:t xml:space="preserve"> </w:t>
      </w:r>
      <w:r>
        <w:t>Cywilnego.</w:t>
      </w:r>
    </w:p>
    <w:p w:rsidR="00A31F87" w:rsidRDefault="00AF411A">
      <w:pPr>
        <w:pStyle w:val="Akapitzlist"/>
        <w:numPr>
          <w:ilvl w:val="0"/>
          <w:numId w:val="2"/>
        </w:numPr>
        <w:tabs>
          <w:tab w:val="left" w:pos="542"/>
        </w:tabs>
        <w:spacing w:before="122"/>
        <w:ind w:left="541" w:right="181" w:hanging="425"/>
      </w:pPr>
      <w:r>
        <w:t xml:space="preserve">Wszelkie spory, jakie powstaną między Stronami w związku z Umową, Strony poddają pod rozstrzygnięcie właściwego rzeczowo sądu powszechnego </w:t>
      </w:r>
      <w:r w:rsidR="00311368">
        <w:t>właściwego dla siedziby Zamawiającego.</w:t>
      </w:r>
    </w:p>
    <w:p w:rsidR="00A31F87" w:rsidRDefault="00AF411A">
      <w:pPr>
        <w:pStyle w:val="Akapitzlist"/>
        <w:numPr>
          <w:ilvl w:val="0"/>
          <w:numId w:val="2"/>
        </w:numPr>
        <w:tabs>
          <w:tab w:val="left" w:pos="542"/>
        </w:tabs>
        <w:spacing w:before="119"/>
        <w:ind w:left="541" w:right="180" w:hanging="425"/>
      </w:pPr>
      <w:r>
        <w:t>Zmiany i uzupełnienia do niniejszej Umowy wymagają zachowania formy pisemnej pod rygorem nieważności.</w:t>
      </w:r>
    </w:p>
    <w:p w:rsidR="00A31F87" w:rsidRDefault="00AF411A">
      <w:pPr>
        <w:pStyle w:val="Akapitzlist"/>
        <w:numPr>
          <w:ilvl w:val="0"/>
          <w:numId w:val="2"/>
        </w:numPr>
        <w:tabs>
          <w:tab w:val="left" w:pos="542"/>
        </w:tabs>
        <w:spacing w:before="89"/>
        <w:ind w:left="541" w:right="173" w:hanging="425"/>
      </w:pPr>
      <w:r>
        <w:t>Zmiana umowy może nastąpić za zgodą Stron wyrażoną na piśmie pod rygorem nieważności w granicach unormowania art. 455 ustawy z dnia 11 września 2019 roku Prawo zamówień publicznych. Wszystkie załączniki do niniejszej Umowy stanowią jej integralną</w:t>
      </w:r>
      <w:r>
        <w:rPr>
          <w:spacing w:val="-6"/>
        </w:rPr>
        <w:t xml:space="preserve"> </w:t>
      </w:r>
      <w:r>
        <w:t>część.</w:t>
      </w:r>
    </w:p>
    <w:p w:rsidR="00311368" w:rsidRDefault="00311368">
      <w:pPr>
        <w:pStyle w:val="Akapitzlist"/>
        <w:numPr>
          <w:ilvl w:val="0"/>
          <w:numId w:val="2"/>
        </w:numPr>
        <w:tabs>
          <w:tab w:val="left" w:pos="542"/>
        </w:tabs>
        <w:spacing w:before="89"/>
        <w:ind w:left="541" w:right="173" w:hanging="425"/>
      </w:pPr>
      <w:r>
        <w:t>Dopuszcza się zmiany umowy dotyczące zmiany nazwy i adresu siedziby Wykonawcy, zmiany przedstawicieli Wykonawcy.</w:t>
      </w:r>
    </w:p>
    <w:p w:rsidR="00A31F87" w:rsidRDefault="00AF411A">
      <w:pPr>
        <w:pStyle w:val="Akapitzlist"/>
        <w:numPr>
          <w:ilvl w:val="0"/>
          <w:numId w:val="2"/>
        </w:numPr>
        <w:tabs>
          <w:tab w:val="left" w:pos="477"/>
        </w:tabs>
        <w:spacing w:before="118"/>
        <w:ind w:left="476" w:hanging="361"/>
      </w:pPr>
      <w:r>
        <w:t>Tytuły poszczególnych paragrafów Umowy mają znaczenie jedynie orientacyjne i nie będą brane pod</w:t>
      </w:r>
      <w:r>
        <w:rPr>
          <w:spacing w:val="20"/>
        </w:rPr>
        <w:t xml:space="preserve"> </w:t>
      </w:r>
      <w:r>
        <w:t>uwagę</w:t>
      </w:r>
    </w:p>
    <w:p w:rsidR="00A31F87" w:rsidRDefault="00AF411A">
      <w:pPr>
        <w:pStyle w:val="Tekstpodstawowy"/>
        <w:spacing w:line="252" w:lineRule="exact"/>
        <w:ind w:left="476"/>
        <w:jc w:val="both"/>
      </w:pPr>
      <w:r>
        <w:t>przy interpretacji Umowy.</w:t>
      </w:r>
    </w:p>
    <w:p w:rsidR="00A31F87" w:rsidRDefault="00AF411A">
      <w:pPr>
        <w:pStyle w:val="Akapitzlist"/>
        <w:numPr>
          <w:ilvl w:val="0"/>
          <w:numId w:val="2"/>
        </w:numPr>
        <w:tabs>
          <w:tab w:val="left" w:pos="477"/>
        </w:tabs>
        <w:spacing w:line="252" w:lineRule="exact"/>
        <w:ind w:left="476" w:hanging="361"/>
      </w:pPr>
      <w:r>
        <w:t>Strony oświadczają, że w prowadzonej działalności nie naruszają przepisów ustawy z dnia 13 kwietnia</w:t>
      </w:r>
      <w:r>
        <w:rPr>
          <w:spacing w:val="46"/>
        </w:rPr>
        <w:t xml:space="preserve"> </w:t>
      </w:r>
      <w:r>
        <w:t>2022</w:t>
      </w:r>
    </w:p>
    <w:p w:rsidR="00A31F87" w:rsidRDefault="00AF411A">
      <w:pPr>
        <w:pStyle w:val="Tekstpodstawowy"/>
        <w:spacing w:before="2"/>
        <w:ind w:left="476"/>
      </w:pPr>
      <w:r>
        <w:t>r. o szczególnych rozwiązaniach w zakresie przeciwdziałania wspieraniu agresji na Ukrainę oraz służących ochronie bezpieczeństwa narodowego [Dz. U. z 2023 r., poz. 129 ze zm.].</w:t>
      </w:r>
    </w:p>
    <w:p w:rsidR="00A31F87" w:rsidRDefault="00AF411A">
      <w:pPr>
        <w:pStyle w:val="Akapitzlist"/>
        <w:numPr>
          <w:ilvl w:val="0"/>
          <w:numId w:val="2"/>
        </w:numPr>
        <w:tabs>
          <w:tab w:val="left" w:pos="542"/>
        </w:tabs>
        <w:spacing w:before="120"/>
        <w:ind w:left="541" w:hanging="426"/>
      </w:pPr>
      <w:r>
        <w:t>Umowę sporządzono w dwóch jednobrzmiących egzemplarzach, po jednym dla każdej ze</w:t>
      </w:r>
      <w:r>
        <w:rPr>
          <w:spacing w:val="-23"/>
        </w:rPr>
        <w:t xml:space="preserve"> </w:t>
      </w:r>
      <w:r>
        <w:t>Stron.</w:t>
      </w:r>
    </w:p>
    <w:p w:rsidR="00A31F87" w:rsidRDefault="00A31F87">
      <w:pPr>
        <w:pStyle w:val="Tekstpodstawowy"/>
        <w:ind w:left="0"/>
        <w:rPr>
          <w:sz w:val="24"/>
        </w:rPr>
      </w:pPr>
    </w:p>
    <w:p w:rsidR="00A31F87" w:rsidRDefault="00AF411A">
      <w:pPr>
        <w:pStyle w:val="Nagwek1"/>
        <w:spacing w:before="216"/>
        <w:ind w:left="116" w:right="0"/>
        <w:jc w:val="left"/>
      </w:pPr>
      <w:r>
        <w:t>Załączniki:</w:t>
      </w:r>
    </w:p>
    <w:p w:rsidR="00A31F87" w:rsidRDefault="00A31F87">
      <w:pPr>
        <w:pStyle w:val="Tekstpodstawowy"/>
        <w:ind w:left="0"/>
        <w:rPr>
          <w:b/>
          <w:sz w:val="24"/>
        </w:rPr>
      </w:pPr>
    </w:p>
    <w:p w:rsidR="00A31F87" w:rsidRDefault="00A31F87">
      <w:pPr>
        <w:pStyle w:val="Tekstpodstawowy"/>
        <w:ind w:left="0"/>
        <w:rPr>
          <w:b/>
          <w:sz w:val="19"/>
        </w:rPr>
      </w:pPr>
    </w:p>
    <w:p w:rsidR="00A31F87" w:rsidRDefault="00AF411A">
      <w:pPr>
        <w:pStyle w:val="Akapitzlist"/>
        <w:numPr>
          <w:ilvl w:val="0"/>
          <w:numId w:val="1"/>
        </w:numPr>
        <w:tabs>
          <w:tab w:val="left" w:pos="318"/>
        </w:tabs>
        <w:ind w:right="724" w:firstLine="0"/>
      </w:pPr>
      <w:r>
        <w:rPr>
          <w:b/>
        </w:rPr>
        <w:t xml:space="preserve">Załącznik Nr 1-Opis Przedmiotu Zamówienia  stanowiący załącznik nr 1 do Specyfikacji Warunków Zamówienia </w:t>
      </w:r>
      <w:r>
        <w:t>.</w:t>
      </w:r>
    </w:p>
    <w:p w:rsidR="00A31F87" w:rsidRDefault="00AF411A">
      <w:pPr>
        <w:pStyle w:val="Akapitzlist"/>
        <w:numPr>
          <w:ilvl w:val="0"/>
          <w:numId w:val="1"/>
        </w:numPr>
        <w:tabs>
          <w:tab w:val="left" w:pos="269"/>
        </w:tabs>
        <w:spacing w:before="119"/>
        <w:ind w:left="268" w:hanging="153"/>
        <w:rPr>
          <w:b/>
        </w:rPr>
      </w:pPr>
      <w:r>
        <w:rPr>
          <w:b/>
        </w:rPr>
        <w:t xml:space="preserve">Załącznik Nr 2- </w:t>
      </w:r>
      <w:r w:rsidRPr="00311368">
        <w:rPr>
          <w:b/>
        </w:rPr>
        <w:t>Formularz</w:t>
      </w:r>
      <w:r w:rsidR="00F77A08" w:rsidRPr="00311368">
        <w:rPr>
          <w:b/>
        </w:rPr>
        <w:t xml:space="preserve"> Cenowy</w:t>
      </w:r>
      <w:r w:rsidRPr="00311368">
        <w:rPr>
          <w:b/>
        </w:rPr>
        <w:t xml:space="preserve"> </w:t>
      </w:r>
      <w:r>
        <w:rPr>
          <w:b/>
        </w:rPr>
        <w:t xml:space="preserve">stanowiący załącznik nr </w:t>
      </w:r>
      <w:r w:rsidR="00687549">
        <w:rPr>
          <w:b/>
        </w:rPr>
        <w:t>7</w:t>
      </w:r>
      <w:r>
        <w:rPr>
          <w:b/>
        </w:rPr>
        <w:t xml:space="preserve"> do</w:t>
      </w:r>
      <w:r>
        <w:rPr>
          <w:b/>
          <w:spacing w:val="-22"/>
        </w:rPr>
        <w:t xml:space="preserve"> </w:t>
      </w:r>
      <w:r>
        <w:rPr>
          <w:b/>
        </w:rPr>
        <w:t>Specyfikacji</w:t>
      </w:r>
    </w:p>
    <w:p w:rsidR="00A31F87" w:rsidRDefault="00AF411A">
      <w:pPr>
        <w:spacing w:before="1"/>
        <w:ind w:left="116"/>
        <w:rPr>
          <w:b/>
        </w:rPr>
      </w:pPr>
      <w:r>
        <w:rPr>
          <w:b/>
        </w:rPr>
        <w:t>Warunków Zamówienia</w:t>
      </w:r>
    </w:p>
    <w:p w:rsidR="00A31F87" w:rsidRDefault="00AF411A">
      <w:pPr>
        <w:tabs>
          <w:tab w:val="left" w:pos="6965"/>
        </w:tabs>
        <w:spacing w:before="119"/>
        <w:ind w:left="1249"/>
        <w:rPr>
          <w:b/>
        </w:rPr>
      </w:pPr>
      <w:r>
        <w:rPr>
          <w:b/>
        </w:rPr>
        <w:t>Zamawiający:</w:t>
      </w:r>
      <w:r>
        <w:rPr>
          <w:b/>
        </w:rPr>
        <w:tab/>
        <w:t>Wykonawca:</w:t>
      </w: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pStyle w:val="Tekstpodstawowy"/>
        <w:ind w:left="0"/>
        <w:rPr>
          <w:b/>
          <w:sz w:val="20"/>
        </w:rPr>
      </w:pPr>
    </w:p>
    <w:p w:rsidR="00A31F87" w:rsidRDefault="00A31F87">
      <w:pPr>
        <w:rPr>
          <w:sz w:val="20"/>
        </w:rPr>
        <w:sectPr w:rsidR="00A31F87">
          <w:pgSz w:w="11910" w:h="16840"/>
          <w:pgMar w:top="320" w:right="1240" w:bottom="280" w:left="1300" w:header="708" w:footer="708" w:gutter="0"/>
          <w:cols w:space="708"/>
        </w:sectPr>
      </w:pPr>
    </w:p>
    <w:p w:rsidR="00A31F87" w:rsidRDefault="00A31F87">
      <w:pPr>
        <w:pStyle w:val="Tekstpodstawowy"/>
        <w:spacing w:before="4"/>
        <w:ind w:left="0"/>
        <w:rPr>
          <w:b/>
          <w:sz w:val="28"/>
        </w:rPr>
      </w:pPr>
    </w:p>
    <w:sectPr w:rsidR="00A31F87">
      <w:type w:val="continuous"/>
      <w:pgSz w:w="11910" w:h="16840"/>
      <w:pgMar w:top="320" w:right="1240" w:bottom="280" w:left="1300" w:header="708" w:footer="708" w:gutter="0"/>
      <w:cols w:num="2" w:space="708" w:equalWidth="0">
        <w:col w:w="6652" w:space="40"/>
        <w:col w:w="267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DD8"/>
    <w:multiLevelType w:val="hybridMultilevel"/>
    <w:tmpl w:val="EEA028EC"/>
    <w:lvl w:ilvl="0" w:tplc="3FFAACA6">
      <w:numFmt w:val="bullet"/>
      <w:lvlText w:val="−"/>
      <w:lvlJc w:val="left"/>
      <w:pPr>
        <w:ind w:left="822" w:hanging="708"/>
      </w:pPr>
      <w:rPr>
        <w:rFonts w:ascii="Arial Narrow" w:eastAsia="Arial Narrow" w:hAnsi="Arial Narrow" w:cs="Arial Narrow" w:hint="default"/>
        <w:w w:val="100"/>
        <w:sz w:val="22"/>
        <w:szCs w:val="22"/>
        <w:lang w:val="pl-PL" w:eastAsia="pl-PL" w:bidi="pl-PL"/>
      </w:rPr>
    </w:lvl>
    <w:lvl w:ilvl="1" w:tplc="CCE064F2">
      <w:numFmt w:val="bullet"/>
      <w:lvlText w:val="•"/>
      <w:lvlJc w:val="left"/>
      <w:pPr>
        <w:ind w:left="1674" w:hanging="708"/>
      </w:pPr>
      <w:rPr>
        <w:rFonts w:hint="default"/>
        <w:lang w:val="pl-PL" w:eastAsia="pl-PL" w:bidi="pl-PL"/>
      </w:rPr>
    </w:lvl>
    <w:lvl w:ilvl="2" w:tplc="35B00D9C">
      <w:numFmt w:val="bullet"/>
      <w:lvlText w:val="•"/>
      <w:lvlJc w:val="left"/>
      <w:pPr>
        <w:ind w:left="2529" w:hanging="708"/>
      </w:pPr>
      <w:rPr>
        <w:rFonts w:hint="default"/>
        <w:lang w:val="pl-PL" w:eastAsia="pl-PL" w:bidi="pl-PL"/>
      </w:rPr>
    </w:lvl>
    <w:lvl w:ilvl="3" w:tplc="5D62DD10">
      <w:numFmt w:val="bullet"/>
      <w:lvlText w:val="•"/>
      <w:lvlJc w:val="left"/>
      <w:pPr>
        <w:ind w:left="3383" w:hanging="708"/>
      </w:pPr>
      <w:rPr>
        <w:rFonts w:hint="default"/>
        <w:lang w:val="pl-PL" w:eastAsia="pl-PL" w:bidi="pl-PL"/>
      </w:rPr>
    </w:lvl>
    <w:lvl w:ilvl="4" w:tplc="4F3E9690">
      <w:numFmt w:val="bullet"/>
      <w:lvlText w:val="•"/>
      <w:lvlJc w:val="left"/>
      <w:pPr>
        <w:ind w:left="4238" w:hanging="708"/>
      </w:pPr>
      <w:rPr>
        <w:rFonts w:hint="default"/>
        <w:lang w:val="pl-PL" w:eastAsia="pl-PL" w:bidi="pl-PL"/>
      </w:rPr>
    </w:lvl>
    <w:lvl w:ilvl="5" w:tplc="88F2278E">
      <w:numFmt w:val="bullet"/>
      <w:lvlText w:val="•"/>
      <w:lvlJc w:val="left"/>
      <w:pPr>
        <w:ind w:left="5093" w:hanging="708"/>
      </w:pPr>
      <w:rPr>
        <w:rFonts w:hint="default"/>
        <w:lang w:val="pl-PL" w:eastAsia="pl-PL" w:bidi="pl-PL"/>
      </w:rPr>
    </w:lvl>
    <w:lvl w:ilvl="6" w:tplc="DE8C6258">
      <w:numFmt w:val="bullet"/>
      <w:lvlText w:val="•"/>
      <w:lvlJc w:val="left"/>
      <w:pPr>
        <w:ind w:left="5947" w:hanging="708"/>
      </w:pPr>
      <w:rPr>
        <w:rFonts w:hint="default"/>
        <w:lang w:val="pl-PL" w:eastAsia="pl-PL" w:bidi="pl-PL"/>
      </w:rPr>
    </w:lvl>
    <w:lvl w:ilvl="7" w:tplc="2D625A6C">
      <w:numFmt w:val="bullet"/>
      <w:lvlText w:val="•"/>
      <w:lvlJc w:val="left"/>
      <w:pPr>
        <w:ind w:left="6802" w:hanging="708"/>
      </w:pPr>
      <w:rPr>
        <w:rFonts w:hint="default"/>
        <w:lang w:val="pl-PL" w:eastAsia="pl-PL" w:bidi="pl-PL"/>
      </w:rPr>
    </w:lvl>
    <w:lvl w:ilvl="8" w:tplc="617AE0E6">
      <w:numFmt w:val="bullet"/>
      <w:lvlText w:val="•"/>
      <w:lvlJc w:val="left"/>
      <w:pPr>
        <w:ind w:left="7657" w:hanging="708"/>
      </w:pPr>
      <w:rPr>
        <w:rFonts w:hint="default"/>
        <w:lang w:val="pl-PL" w:eastAsia="pl-PL" w:bidi="pl-PL"/>
      </w:rPr>
    </w:lvl>
  </w:abstractNum>
  <w:abstractNum w:abstractNumId="1" w15:restartNumberingAfterBreak="0">
    <w:nsid w:val="0D745C4D"/>
    <w:multiLevelType w:val="hybridMultilevel"/>
    <w:tmpl w:val="61A2E9AC"/>
    <w:lvl w:ilvl="0" w:tplc="179C1E26">
      <w:start w:val="1"/>
      <w:numFmt w:val="decimal"/>
      <w:lvlText w:val="%1."/>
      <w:lvlJc w:val="left"/>
      <w:pPr>
        <w:ind w:left="399" w:hanging="284"/>
      </w:pPr>
      <w:rPr>
        <w:rFonts w:ascii="Arial Narrow" w:eastAsia="Arial Narrow" w:hAnsi="Arial Narrow" w:cs="Arial Narrow" w:hint="default"/>
        <w:w w:val="100"/>
        <w:sz w:val="22"/>
        <w:szCs w:val="22"/>
        <w:lang w:val="pl-PL" w:eastAsia="pl-PL" w:bidi="pl-PL"/>
      </w:rPr>
    </w:lvl>
    <w:lvl w:ilvl="1" w:tplc="FE269752">
      <w:numFmt w:val="bullet"/>
      <w:lvlText w:val="•"/>
      <w:lvlJc w:val="left"/>
      <w:pPr>
        <w:ind w:left="1296" w:hanging="284"/>
      </w:pPr>
      <w:rPr>
        <w:rFonts w:hint="default"/>
        <w:lang w:val="pl-PL" w:eastAsia="pl-PL" w:bidi="pl-PL"/>
      </w:rPr>
    </w:lvl>
    <w:lvl w:ilvl="2" w:tplc="C218CA36">
      <w:numFmt w:val="bullet"/>
      <w:lvlText w:val="•"/>
      <w:lvlJc w:val="left"/>
      <w:pPr>
        <w:ind w:left="2193" w:hanging="284"/>
      </w:pPr>
      <w:rPr>
        <w:rFonts w:hint="default"/>
        <w:lang w:val="pl-PL" w:eastAsia="pl-PL" w:bidi="pl-PL"/>
      </w:rPr>
    </w:lvl>
    <w:lvl w:ilvl="3" w:tplc="009475DA">
      <w:numFmt w:val="bullet"/>
      <w:lvlText w:val="•"/>
      <w:lvlJc w:val="left"/>
      <w:pPr>
        <w:ind w:left="3089" w:hanging="284"/>
      </w:pPr>
      <w:rPr>
        <w:rFonts w:hint="default"/>
        <w:lang w:val="pl-PL" w:eastAsia="pl-PL" w:bidi="pl-PL"/>
      </w:rPr>
    </w:lvl>
    <w:lvl w:ilvl="4" w:tplc="94AC292E">
      <w:numFmt w:val="bullet"/>
      <w:lvlText w:val="•"/>
      <w:lvlJc w:val="left"/>
      <w:pPr>
        <w:ind w:left="3986" w:hanging="284"/>
      </w:pPr>
      <w:rPr>
        <w:rFonts w:hint="default"/>
        <w:lang w:val="pl-PL" w:eastAsia="pl-PL" w:bidi="pl-PL"/>
      </w:rPr>
    </w:lvl>
    <w:lvl w:ilvl="5" w:tplc="1A8A6A48">
      <w:numFmt w:val="bullet"/>
      <w:lvlText w:val="•"/>
      <w:lvlJc w:val="left"/>
      <w:pPr>
        <w:ind w:left="4883" w:hanging="284"/>
      </w:pPr>
      <w:rPr>
        <w:rFonts w:hint="default"/>
        <w:lang w:val="pl-PL" w:eastAsia="pl-PL" w:bidi="pl-PL"/>
      </w:rPr>
    </w:lvl>
    <w:lvl w:ilvl="6" w:tplc="AB0EDAD0">
      <w:numFmt w:val="bullet"/>
      <w:lvlText w:val="•"/>
      <w:lvlJc w:val="left"/>
      <w:pPr>
        <w:ind w:left="5779" w:hanging="284"/>
      </w:pPr>
      <w:rPr>
        <w:rFonts w:hint="default"/>
        <w:lang w:val="pl-PL" w:eastAsia="pl-PL" w:bidi="pl-PL"/>
      </w:rPr>
    </w:lvl>
    <w:lvl w:ilvl="7" w:tplc="1B9467EA">
      <w:numFmt w:val="bullet"/>
      <w:lvlText w:val="•"/>
      <w:lvlJc w:val="left"/>
      <w:pPr>
        <w:ind w:left="6676" w:hanging="284"/>
      </w:pPr>
      <w:rPr>
        <w:rFonts w:hint="default"/>
        <w:lang w:val="pl-PL" w:eastAsia="pl-PL" w:bidi="pl-PL"/>
      </w:rPr>
    </w:lvl>
    <w:lvl w:ilvl="8" w:tplc="EDE2B436">
      <w:numFmt w:val="bullet"/>
      <w:lvlText w:val="•"/>
      <w:lvlJc w:val="left"/>
      <w:pPr>
        <w:ind w:left="7573" w:hanging="284"/>
      </w:pPr>
      <w:rPr>
        <w:rFonts w:hint="default"/>
        <w:lang w:val="pl-PL" w:eastAsia="pl-PL" w:bidi="pl-PL"/>
      </w:rPr>
    </w:lvl>
  </w:abstractNum>
  <w:abstractNum w:abstractNumId="2" w15:restartNumberingAfterBreak="0">
    <w:nsid w:val="1186786B"/>
    <w:multiLevelType w:val="hybridMultilevel"/>
    <w:tmpl w:val="04A20B1C"/>
    <w:lvl w:ilvl="0" w:tplc="79844526">
      <w:start w:val="1"/>
      <w:numFmt w:val="decimal"/>
      <w:lvlText w:val="%1."/>
      <w:lvlJc w:val="left"/>
      <w:pPr>
        <w:ind w:left="399" w:hanging="284"/>
      </w:pPr>
      <w:rPr>
        <w:rFonts w:hint="default"/>
        <w:w w:val="100"/>
        <w:lang w:val="pl-PL" w:eastAsia="pl-PL" w:bidi="pl-PL"/>
      </w:rPr>
    </w:lvl>
    <w:lvl w:ilvl="1" w:tplc="34E2467A">
      <w:numFmt w:val="bullet"/>
      <w:lvlText w:val="•"/>
      <w:lvlJc w:val="left"/>
      <w:pPr>
        <w:ind w:left="1296" w:hanging="284"/>
      </w:pPr>
      <w:rPr>
        <w:rFonts w:hint="default"/>
        <w:lang w:val="pl-PL" w:eastAsia="pl-PL" w:bidi="pl-PL"/>
      </w:rPr>
    </w:lvl>
    <w:lvl w:ilvl="2" w:tplc="3064C5DA">
      <w:numFmt w:val="bullet"/>
      <w:lvlText w:val="•"/>
      <w:lvlJc w:val="left"/>
      <w:pPr>
        <w:ind w:left="2193" w:hanging="284"/>
      </w:pPr>
      <w:rPr>
        <w:rFonts w:hint="default"/>
        <w:lang w:val="pl-PL" w:eastAsia="pl-PL" w:bidi="pl-PL"/>
      </w:rPr>
    </w:lvl>
    <w:lvl w:ilvl="3" w:tplc="B7DABCFC">
      <w:numFmt w:val="bullet"/>
      <w:lvlText w:val="•"/>
      <w:lvlJc w:val="left"/>
      <w:pPr>
        <w:ind w:left="3089" w:hanging="284"/>
      </w:pPr>
      <w:rPr>
        <w:rFonts w:hint="default"/>
        <w:lang w:val="pl-PL" w:eastAsia="pl-PL" w:bidi="pl-PL"/>
      </w:rPr>
    </w:lvl>
    <w:lvl w:ilvl="4" w:tplc="8ACE718E">
      <w:numFmt w:val="bullet"/>
      <w:lvlText w:val="•"/>
      <w:lvlJc w:val="left"/>
      <w:pPr>
        <w:ind w:left="3986" w:hanging="284"/>
      </w:pPr>
      <w:rPr>
        <w:rFonts w:hint="default"/>
        <w:lang w:val="pl-PL" w:eastAsia="pl-PL" w:bidi="pl-PL"/>
      </w:rPr>
    </w:lvl>
    <w:lvl w:ilvl="5" w:tplc="B3A07E1C">
      <w:numFmt w:val="bullet"/>
      <w:lvlText w:val="•"/>
      <w:lvlJc w:val="left"/>
      <w:pPr>
        <w:ind w:left="4883" w:hanging="284"/>
      </w:pPr>
      <w:rPr>
        <w:rFonts w:hint="default"/>
        <w:lang w:val="pl-PL" w:eastAsia="pl-PL" w:bidi="pl-PL"/>
      </w:rPr>
    </w:lvl>
    <w:lvl w:ilvl="6" w:tplc="9236CD68">
      <w:numFmt w:val="bullet"/>
      <w:lvlText w:val="•"/>
      <w:lvlJc w:val="left"/>
      <w:pPr>
        <w:ind w:left="5779" w:hanging="284"/>
      </w:pPr>
      <w:rPr>
        <w:rFonts w:hint="default"/>
        <w:lang w:val="pl-PL" w:eastAsia="pl-PL" w:bidi="pl-PL"/>
      </w:rPr>
    </w:lvl>
    <w:lvl w:ilvl="7" w:tplc="A754BB1C">
      <w:numFmt w:val="bullet"/>
      <w:lvlText w:val="•"/>
      <w:lvlJc w:val="left"/>
      <w:pPr>
        <w:ind w:left="6676" w:hanging="284"/>
      </w:pPr>
      <w:rPr>
        <w:rFonts w:hint="default"/>
        <w:lang w:val="pl-PL" w:eastAsia="pl-PL" w:bidi="pl-PL"/>
      </w:rPr>
    </w:lvl>
    <w:lvl w:ilvl="8" w:tplc="96C20E66">
      <w:numFmt w:val="bullet"/>
      <w:lvlText w:val="•"/>
      <w:lvlJc w:val="left"/>
      <w:pPr>
        <w:ind w:left="7573" w:hanging="284"/>
      </w:pPr>
      <w:rPr>
        <w:rFonts w:hint="default"/>
        <w:lang w:val="pl-PL" w:eastAsia="pl-PL" w:bidi="pl-PL"/>
      </w:rPr>
    </w:lvl>
  </w:abstractNum>
  <w:abstractNum w:abstractNumId="3" w15:restartNumberingAfterBreak="0">
    <w:nsid w:val="15341A64"/>
    <w:multiLevelType w:val="hybridMultilevel"/>
    <w:tmpl w:val="5D92029A"/>
    <w:lvl w:ilvl="0" w:tplc="30A8E5D8">
      <w:start w:val="1"/>
      <w:numFmt w:val="decimal"/>
      <w:lvlText w:val="%1."/>
      <w:lvlJc w:val="left"/>
      <w:pPr>
        <w:ind w:left="116" w:hanging="202"/>
      </w:pPr>
      <w:rPr>
        <w:rFonts w:ascii="Arial Narrow" w:eastAsia="Arial Narrow" w:hAnsi="Arial Narrow" w:cs="Arial Narrow" w:hint="default"/>
        <w:b/>
        <w:bCs/>
        <w:spacing w:val="-1"/>
        <w:w w:val="100"/>
        <w:sz w:val="22"/>
        <w:szCs w:val="22"/>
        <w:lang w:val="pl-PL" w:eastAsia="pl-PL" w:bidi="pl-PL"/>
      </w:rPr>
    </w:lvl>
    <w:lvl w:ilvl="1" w:tplc="2FB8EFF8">
      <w:numFmt w:val="bullet"/>
      <w:lvlText w:val="•"/>
      <w:lvlJc w:val="left"/>
      <w:pPr>
        <w:ind w:left="1044" w:hanging="202"/>
      </w:pPr>
      <w:rPr>
        <w:rFonts w:hint="default"/>
        <w:lang w:val="pl-PL" w:eastAsia="pl-PL" w:bidi="pl-PL"/>
      </w:rPr>
    </w:lvl>
    <w:lvl w:ilvl="2" w:tplc="B9928E6C">
      <w:numFmt w:val="bullet"/>
      <w:lvlText w:val="•"/>
      <w:lvlJc w:val="left"/>
      <w:pPr>
        <w:ind w:left="1969" w:hanging="202"/>
      </w:pPr>
      <w:rPr>
        <w:rFonts w:hint="default"/>
        <w:lang w:val="pl-PL" w:eastAsia="pl-PL" w:bidi="pl-PL"/>
      </w:rPr>
    </w:lvl>
    <w:lvl w:ilvl="3" w:tplc="2B8284DE">
      <w:numFmt w:val="bullet"/>
      <w:lvlText w:val="•"/>
      <w:lvlJc w:val="left"/>
      <w:pPr>
        <w:ind w:left="2893" w:hanging="202"/>
      </w:pPr>
      <w:rPr>
        <w:rFonts w:hint="default"/>
        <w:lang w:val="pl-PL" w:eastAsia="pl-PL" w:bidi="pl-PL"/>
      </w:rPr>
    </w:lvl>
    <w:lvl w:ilvl="4" w:tplc="C0BCA4D0">
      <w:numFmt w:val="bullet"/>
      <w:lvlText w:val="•"/>
      <w:lvlJc w:val="left"/>
      <w:pPr>
        <w:ind w:left="3818" w:hanging="202"/>
      </w:pPr>
      <w:rPr>
        <w:rFonts w:hint="default"/>
        <w:lang w:val="pl-PL" w:eastAsia="pl-PL" w:bidi="pl-PL"/>
      </w:rPr>
    </w:lvl>
    <w:lvl w:ilvl="5" w:tplc="3F40F6BE">
      <w:numFmt w:val="bullet"/>
      <w:lvlText w:val="•"/>
      <w:lvlJc w:val="left"/>
      <w:pPr>
        <w:ind w:left="4743" w:hanging="202"/>
      </w:pPr>
      <w:rPr>
        <w:rFonts w:hint="default"/>
        <w:lang w:val="pl-PL" w:eastAsia="pl-PL" w:bidi="pl-PL"/>
      </w:rPr>
    </w:lvl>
    <w:lvl w:ilvl="6" w:tplc="808A8E54">
      <w:numFmt w:val="bullet"/>
      <w:lvlText w:val="•"/>
      <w:lvlJc w:val="left"/>
      <w:pPr>
        <w:ind w:left="5667" w:hanging="202"/>
      </w:pPr>
      <w:rPr>
        <w:rFonts w:hint="default"/>
        <w:lang w:val="pl-PL" w:eastAsia="pl-PL" w:bidi="pl-PL"/>
      </w:rPr>
    </w:lvl>
    <w:lvl w:ilvl="7" w:tplc="A896FBCC">
      <w:numFmt w:val="bullet"/>
      <w:lvlText w:val="•"/>
      <w:lvlJc w:val="left"/>
      <w:pPr>
        <w:ind w:left="6592" w:hanging="202"/>
      </w:pPr>
      <w:rPr>
        <w:rFonts w:hint="default"/>
        <w:lang w:val="pl-PL" w:eastAsia="pl-PL" w:bidi="pl-PL"/>
      </w:rPr>
    </w:lvl>
    <w:lvl w:ilvl="8" w:tplc="543025CE">
      <w:numFmt w:val="bullet"/>
      <w:lvlText w:val="•"/>
      <w:lvlJc w:val="left"/>
      <w:pPr>
        <w:ind w:left="7517" w:hanging="202"/>
      </w:pPr>
      <w:rPr>
        <w:rFonts w:hint="default"/>
        <w:lang w:val="pl-PL" w:eastAsia="pl-PL" w:bidi="pl-PL"/>
      </w:rPr>
    </w:lvl>
  </w:abstractNum>
  <w:abstractNum w:abstractNumId="4" w15:restartNumberingAfterBreak="0">
    <w:nsid w:val="1D004EF5"/>
    <w:multiLevelType w:val="hybridMultilevel"/>
    <w:tmpl w:val="92B8221A"/>
    <w:lvl w:ilvl="0" w:tplc="B85E89E6">
      <w:start w:val="1"/>
      <w:numFmt w:val="decimal"/>
      <w:lvlText w:val="%1."/>
      <w:lvlJc w:val="left"/>
      <w:pPr>
        <w:ind w:left="543" w:hanging="428"/>
      </w:pPr>
      <w:rPr>
        <w:rFonts w:ascii="Arial Narrow" w:eastAsia="Arial Narrow" w:hAnsi="Arial Narrow" w:cs="Arial Narrow" w:hint="default"/>
        <w:w w:val="100"/>
        <w:sz w:val="22"/>
        <w:szCs w:val="22"/>
        <w:lang w:val="pl-PL" w:eastAsia="pl-PL" w:bidi="pl-PL"/>
      </w:rPr>
    </w:lvl>
    <w:lvl w:ilvl="1" w:tplc="E6BC7C84">
      <w:numFmt w:val="bullet"/>
      <w:lvlText w:val="•"/>
      <w:lvlJc w:val="left"/>
      <w:pPr>
        <w:ind w:left="1422" w:hanging="428"/>
      </w:pPr>
      <w:rPr>
        <w:rFonts w:hint="default"/>
        <w:lang w:val="pl-PL" w:eastAsia="pl-PL" w:bidi="pl-PL"/>
      </w:rPr>
    </w:lvl>
    <w:lvl w:ilvl="2" w:tplc="56928838">
      <w:numFmt w:val="bullet"/>
      <w:lvlText w:val="•"/>
      <w:lvlJc w:val="left"/>
      <w:pPr>
        <w:ind w:left="2305" w:hanging="428"/>
      </w:pPr>
      <w:rPr>
        <w:rFonts w:hint="default"/>
        <w:lang w:val="pl-PL" w:eastAsia="pl-PL" w:bidi="pl-PL"/>
      </w:rPr>
    </w:lvl>
    <w:lvl w:ilvl="3" w:tplc="543278D0">
      <w:numFmt w:val="bullet"/>
      <w:lvlText w:val="•"/>
      <w:lvlJc w:val="left"/>
      <w:pPr>
        <w:ind w:left="3187" w:hanging="428"/>
      </w:pPr>
      <w:rPr>
        <w:rFonts w:hint="default"/>
        <w:lang w:val="pl-PL" w:eastAsia="pl-PL" w:bidi="pl-PL"/>
      </w:rPr>
    </w:lvl>
    <w:lvl w:ilvl="4" w:tplc="4DBA5584">
      <w:numFmt w:val="bullet"/>
      <w:lvlText w:val="•"/>
      <w:lvlJc w:val="left"/>
      <w:pPr>
        <w:ind w:left="4070" w:hanging="428"/>
      </w:pPr>
      <w:rPr>
        <w:rFonts w:hint="default"/>
        <w:lang w:val="pl-PL" w:eastAsia="pl-PL" w:bidi="pl-PL"/>
      </w:rPr>
    </w:lvl>
    <w:lvl w:ilvl="5" w:tplc="1D280B86">
      <w:numFmt w:val="bullet"/>
      <w:lvlText w:val="•"/>
      <w:lvlJc w:val="left"/>
      <w:pPr>
        <w:ind w:left="4953" w:hanging="428"/>
      </w:pPr>
      <w:rPr>
        <w:rFonts w:hint="default"/>
        <w:lang w:val="pl-PL" w:eastAsia="pl-PL" w:bidi="pl-PL"/>
      </w:rPr>
    </w:lvl>
    <w:lvl w:ilvl="6" w:tplc="571E9DD2">
      <w:numFmt w:val="bullet"/>
      <w:lvlText w:val="•"/>
      <w:lvlJc w:val="left"/>
      <w:pPr>
        <w:ind w:left="5835" w:hanging="428"/>
      </w:pPr>
      <w:rPr>
        <w:rFonts w:hint="default"/>
        <w:lang w:val="pl-PL" w:eastAsia="pl-PL" w:bidi="pl-PL"/>
      </w:rPr>
    </w:lvl>
    <w:lvl w:ilvl="7" w:tplc="313AF5F8">
      <w:numFmt w:val="bullet"/>
      <w:lvlText w:val="•"/>
      <w:lvlJc w:val="left"/>
      <w:pPr>
        <w:ind w:left="6718" w:hanging="428"/>
      </w:pPr>
      <w:rPr>
        <w:rFonts w:hint="default"/>
        <w:lang w:val="pl-PL" w:eastAsia="pl-PL" w:bidi="pl-PL"/>
      </w:rPr>
    </w:lvl>
    <w:lvl w:ilvl="8" w:tplc="ACD026DE">
      <w:numFmt w:val="bullet"/>
      <w:lvlText w:val="•"/>
      <w:lvlJc w:val="left"/>
      <w:pPr>
        <w:ind w:left="7601" w:hanging="428"/>
      </w:pPr>
      <w:rPr>
        <w:rFonts w:hint="default"/>
        <w:lang w:val="pl-PL" w:eastAsia="pl-PL" w:bidi="pl-PL"/>
      </w:rPr>
    </w:lvl>
  </w:abstractNum>
  <w:abstractNum w:abstractNumId="5" w15:restartNumberingAfterBreak="0">
    <w:nsid w:val="22123C20"/>
    <w:multiLevelType w:val="hybridMultilevel"/>
    <w:tmpl w:val="D4E61EAE"/>
    <w:lvl w:ilvl="0" w:tplc="4DEE3C18">
      <w:start w:val="1"/>
      <w:numFmt w:val="decimal"/>
      <w:lvlText w:val="%1."/>
      <w:lvlJc w:val="left"/>
      <w:pPr>
        <w:ind w:left="512" w:hanging="396"/>
      </w:pPr>
      <w:rPr>
        <w:rFonts w:ascii="Arial Narrow" w:eastAsia="Arial Narrow" w:hAnsi="Arial Narrow" w:cs="Arial Narrow" w:hint="default"/>
        <w:w w:val="100"/>
        <w:sz w:val="22"/>
        <w:szCs w:val="22"/>
        <w:lang w:val="pl-PL" w:eastAsia="pl-PL" w:bidi="pl-PL"/>
      </w:rPr>
    </w:lvl>
    <w:lvl w:ilvl="1" w:tplc="E5488290">
      <w:numFmt w:val="bullet"/>
      <w:lvlText w:val="•"/>
      <w:lvlJc w:val="left"/>
      <w:pPr>
        <w:ind w:left="1404" w:hanging="396"/>
      </w:pPr>
      <w:rPr>
        <w:rFonts w:hint="default"/>
        <w:lang w:val="pl-PL" w:eastAsia="pl-PL" w:bidi="pl-PL"/>
      </w:rPr>
    </w:lvl>
    <w:lvl w:ilvl="2" w:tplc="43824C48">
      <w:numFmt w:val="bullet"/>
      <w:lvlText w:val="•"/>
      <w:lvlJc w:val="left"/>
      <w:pPr>
        <w:ind w:left="2289" w:hanging="396"/>
      </w:pPr>
      <w:rPr>
        <w:rFonts w:hint="default"/>
        <w:lang w:val="pl-PL" w:eastAsia="pl-PL" w:bidi="pl-PL"/>
      </w:rPr>
    </w:lvl>
    <w:lvl w:ilvl="3" w:tplc="E4D41402">
      <w:numFmt w:val="bullet"/>
      <w:lvlText w:val="•"/>
      <w:lvlJc w:val="left"/>
      <w:pPr>
        <w:ind w:left="3173" w:hanging="396"/>
      </w:pPr>
      <w:rPr>
        <w:rFonts w:hint="default"/>
        <w:lang w:val="pl-PL" w:eastAsia="pl-PL" w:bidi="pl-PL"/>
      </w:rPr>
    </w:lvl>
    <w:lvl w:ilvl="4" w:tplc="16D07B6C">
      <w:numFmt w:val="bullet"/>
      <w:lvlText w:val="•"/>
      <w:lvlJc w:val="left"/>
      <w:pPr>
        <w:ind w:left="4058" w:hanging="396"/>
      </w:pPr>
      <w:rPr>
        <w:rFonts w:hint="default"/>
        <w:lang w:val="pl-PL" w:eastAsia="pl-PL" w:bidi="pl-PL"/>
      </w:rPr>
    </w:lvl>
    <w:lvl w:ilvl="5" w:tplc="4DBEF3B0">
      <w:numFmt w:val="bullet"/>
      <w:lvlText w:val="•"/>
      <w:lvlJc w:val="left"/>
      <w:pPr>
        <w:ind w:left="4943" w:hanging="396"/>
      </w:pPr>
      <w:rPr>
        <w:rFonts w:hint="default"/>
        <w:lang w:val="pl-PL" w:eastAsia="pl-PL" w:bidi="pl-PL"/>
      </w:rPr>
    </w:lvl>
    <w:lvl w:ilvl="6" w:tplc="53E62066">
      <w:numFmt w:val="bullet"/>
      <w:lvlText w:val="•"/>
      <w:lvlJc w:val="left"/>
      <w:pPr>
        <w:ind w:left="5827" w:hanging="396"/>
      </w:pPr>
      <w:rPr>
        <w:rFonts w:hint="default"/>
        <w:lang w:val="pl-PL" w:eastAsia="pl-PL" w:bidi="pl-PL"/>
      </w:rPr>
    </w:lvl>
    <w:lvl w:ilvl="7" w:tplc="4E741676">
      <w:numFmt w:val="bullet"/>
      <w:lvlText w:val="•"/>
      <w:lvlJc w:val="left"/>
      <w:pPr>
        <w:ind w:left="6712" w:hanging="396"/>
      </w:pPr>
      <w:rPr>
        <w:rFonts w:hint="default"/>
        <w:lang w:val="pl-PL" w:eastAsia="pl-PL" w:bidi="pl-PL"/>
      </w:rPr>
    </w:lvl>
    <w:lvl w:ilvl="8" w:tplc="1568843A">
      <w:numFmt w:val="bullet"/>
      <w:lvlText w:val="•"/>
      <w:lvlJc w:val="left"/>
      <w:pPr>
        <w:ind w:left="7597" w:hanging="396"/>
      </w:pPr>
      <w:rPr>
        <w:rFonts w:hint="default"/>
        <w:lang w:val="pl-PL" w:eastAsia="pl-PL" w:bidi="pl-PL"/>
      </w:rPr>
    </w:lvl>
  </w:abstractNum>
  <w:abstractNum w:abstractNumId="6" w15:restartNumberingAfterBreak="0">
    <w:nsid w:val="247B2B7C"/>
    <w:multiLevelType w:val="hybridMultilevel"/>
    <w:tmpl w:val="BDB2DDCC"/>
    <w:lvl w:ilvl="0" w:tplc="8D9E5526">
      <w:start w:val="1"/>
      <w:numFmt w:val="lowerLetter"/>
      <w:lvlText w:val="%1)"/>
      <w:lvlJc w:val="left"/>
      <w:pPr>
        <w:ind w:left="116" w:hanging="212"/>
      </w:pPr>
      <w:rPr>
        <w:rFonts w:ascii="Arial Narrow" w:eastAsia="Arial Narrow" w:hAnsi="Arial Narrow" w:cs="Arial Narrow"/>
        <w:spacing w:val="-1"/>
        <w:w w:val="100"/>
        <w:sz w:val="22"/>
        <w:szCs w:val="22"/>
        <w:lang w:val="pl-PL" w:eastAsia="pl-PL" w:bidi="pl-PL"/>
      </w:rPr>
    </w:lvl>
    <w:lvl w:ilvl="1" w:tplc="AC8ADC6C">
      <w:numFmt w:val="bullet"/>
      <w:lvlText w:val="•"/>
      <w:lvlJc w:val="left"/>
      <w:pPr>
        <w:ind w:left="1044" w:hanging="212"/>
      </w:pPr>
      <w:rPr>
        <w:rFonts w:hint="default"/>
        <w:lang w:val="pl-PL" w:eastAsia="pl-PL" w:bidi="pl-PL"/>
      </w:rPr>
    </w:lvl>
    <w:lvl w:ilvl="2" w:tplc="AB86DFB8">
      <w:numFmt w:val="bullet"/>
      <w:lvlText w:val="•"/>
      <w:lvlJc w:val="left"/>
      <w:pPr>
        <w:ind w:left="1969" w:hanging="212"/>
      </w:pPr>
      <w:rPr>
        <w:rFonts w:hint="default"/>
        <w:lang w:val="pl-PL" w:eastAsia="pl-PL" w:bidi="pl-PL"/>
      </w:rPr>
    </w:lvl>
    <w:lvl w:ilvl="3" w:tplc="4466487A">
      <w:numFmt w:val="bullet"/>
      <w:lvlText w:val="•"/>
      <w:lvlJc w:val="left"/>
      <w:pPr>
        <w:ind w:left="2893" w:hanging="212"/>
      </w:pPr>
      <w:rPr>
        <w:rFonts w:hint="default"/>
        <w:lang w:val="pl-PL" w:eastAsia="pl-PL" w:bidi="pl-PL"/>
      </w:rPr>
    </w:lvl>
    <w:lvl w:ilvl="4" w:tplc="C2444054">
      <w:numFmt w:val="bullet"/>
      <w:lvlText w:val="•"/>
      <w:lvlJc w:val="left"/>
      <w:pPr>
        <w:ind w:left="3818" w:hanging="212"/>
      </w:pPr>
      <w:rPr>
        <w:rFonts w:hint="default"/>
        <w:lang w:val="pl-PL" w:eastAsia="pl-PL" w:bidi="pl-PL"/>
      </w:rPr>
    </w:lvl>
    <w:lvl w:ilvl="5" w:tplc="64326054">
      <w:numFmt w:val="bullet"/>
      <w:lvlText w:val="•"/>
      <w:lvlJc w:val="left"/>
      <w:pPr>
        <w:ind w:left="4743" w:hanging="212"/>
      </w:pPr>
      <w:rPr>
        <w:rFonts w:hint="default"/>
        <w:lang w:val="pl-PL" w:eastAsia="pl-PL" w:bidi="pl-PL"/>
      </w:rPr>
    </w:lvl>
    <w:lvl w:ilvl="6" w:tplc="00F4DD7A">
      <w:numFmt w:val="bullet"/>
      <w:lvlText w:val="•"/>
      <w:lvlJc w:val="left"/>
      <w:pPr>
        <w:ind w:left="5667" w:hanging="212"/>
      </w:pPr>
      <w:rPr>
        <w:rFonts w:hint="default"/>
        <w:lang w:val="pl-PL" w:eastAsia="pl-PL" w:bidi="pl-PL"/>
      </w:rPr>
    </w:lvl>
    <w:lvl w:ilvl="7" w:tplc="42B22522">
      <w:numFmt w:val="bullet"/>
      <w:lvlText w:val="•"/>
      <w:lvlJc w:val="left"/>
      <w:pPr>
        <w:ind w:left="6592" w:hanging="212"/>
      </w:pPr>
      <w:rPr>
        <w:rFonts w:hint="default"/>
        <w:lang w:val="pl-PL" w:eastAsia="pl-PL" w:bidi="pl-PL"/>
      </w:rPr>
    </w:lvl>
    <w:lvl w:ilvl="8" w:tplc="0668166E">
      <w:numFmt w:val="bullet"/>
      <w:lvlText w:val="•"/>
      <w:lvlJc w:val="left"/>
      <w:pPr>
        <w:ind w:left="7517" w:hanging="212"/>
      </w:pPr>
      <w:rPr>
        <w:rFonts w:hint="default"/>
        <w:lang w:val="pl-PL" w:eastAsia="pl-PL" w:bidi="pl-PL"/>
      </w:rPr>
    </w:lvl>
  </w:abstractNum>
  <w:abstractNum w:abstractNumId="7" w15:restartNumberingAfterBreak="0">
    <w:nsid w:val="248E08A9"/>
    <w:multiLevelType w:val="hybridMultilevel"/>
    <w:tmpl w:val="EA067DCE"/>
    <w:lvl w:ilvl="0" w:tplc="C4F2E928">
      <w:numFmt w:val="bullet"/>
      <w:lvlText w:val="-"/>
      <w:lvlJc w:val="left"/>
      <w:pPr>
        <w:ind w:left="836" w:hanging="111"/>
      </w:pPr>
      <w:rPr>
        <w:rFonts w:ascii="Arial Narrow" w:eastAsia="Arial Narrow" w:hAnsi="Arial Narrow" w:cs="Arial Narrow" w:hint="default"/>
        <w:w w:val="100"/>
        <w:sz w:val="22"/>
        <w:szCs w:val="22"/>
        <w:lang w:val="pl-PL" w:eastAsia="pl-PL" w:bidi="pl-PL"/>
      </w:rPr>
    </w:lvl>
    <w:lvl w:ilvl="1" w:tplc="5CE4F354">
      <w:numFmt w:val="bullet"/>
      <w:lvlText w:val="•"/>
      <w:lvlJc w:val="left"/>
      <w:pPr>
        <w:ind w:left="1692" w:hanging="111"/>
      </w:pPr>
      <w:rPr>
        <w:rFonts w:hint="default"/>
        <w:lang w:val="pl-PL" w:eastAsia="pl-PL" w:bidi="pl-PL"/>
      </w:rPr>
    </w:lvl>
    <w:lvl w:ilvl="2" w:tplc="64520FC2">
      <w:numFmt w:val="bullet"/>
      <w:lvlText w:val="•"/>
      <w:lvlJc w:val="left"/>
      <w:pPr>
        <w:ind w:left="2545" w:hanging="111"/>
      </w:pPr>
      <w:rPr>
        <w:rFonts w:hint="default"/>
        <w:lang w:val="pl-PL" w:eastAsia="pl-PL" w:bidi="pl-PL"/>
      </w:rPr>
    </w:lvl>
    <w:lvl w:ilvl="3" w:tplc="EA542F34">
      <w:numFmt w:val="bullet"/>
      <w:lvlText w:val="•"/>
      <w:lvlJc w:val="left"/>
      <w:pPr>
        <w:ind w:left="3397" w:hanging="111"/>
      </w:pPr>
      <w:rPr>
        <w:rFonts w:hint="default"/>
        <w:lang w:val="pl-PL" w:eastAsia="pl-PL" w:bidi="pl-PL"/>
      </w:rPr>
    </w:lvl>
    <w:lvl w:ilvl="4" w:tplc="4A644702">
      <w:numFmt w:val="bullet"/>
      <w:lvlText w:val="•"/>
      <w:lvlJc w:val="left"/>
      <w:pPr>
        <w:ind w:left="4250" w:hanging="111"/>
      </w:pPr>
      <w:rPr>
        <w:rFonts w:hint="default"/>
        <w:lang w:val="pl-PL" w:eastAsia="pl-PL" w:bidi="pl-PL"/>
      </w:rPr>
    </w:lvl>
    <w:lvl w:ilvl="5" w:tplc="7D5CCE28">
      <w:numFmt w:val="bullet"/>
      <w:lvlText w:val="•"/>
      <w:lvlJc w:val="left"/>
      <w:pPr>
        <w:ind w:left="5103" w:hanging="111"/>
      </w:pPr>
      <w:rPr>
        <w:rFonts w:hint="default"/>
        <w:lang w:val="pl-PL" w:eastAsia="pl-PL" w:bidi="pl-PL"/>
      </w:rPr>
    </w:lvl>
    <w:lvl w:ilvl="6" w:tplc="73CE4740">
      <w:numFmt w:val="bullet"/>
      <w:lvlText w:val="•"/>
      <w:lvlJc w:val="left"/>
      <w:pPr>
        <w:ind w:left="5955" w:hanging="111"/>
      </w:pPr>
      <w:rPr>
        <w:rFonts w:hint="default"/>
        <w:lang w:val="pl-PL" w:eastAsia="pl-PL" w:bidi="pl-PL"/>
      </w:rPr>
    </w:lvl>
    <w:lvl w:ilvl="7" w:tplc="C65C6E7E">
      <w:numFmt w:val="bullet"/>
      <w:lvlText w:val="•"/>
      <w:lvlJc w:val="left"/>
      <w:pPr>
        <w:ind w:left="6808" w:hanging="111"/>
      </w:pPr>
      <w:rPr>
        <w:rFonts w:hint="default"/>
        <w:lang w:val="pl-PL" w:eastAsia="pl-PL" w:bidi="pl-PL"/>
      </w:rPr>
    </w:lvl>
    <w:lvl w:ilvl="8" w:tplc="4D2E408A">
      <w:numFmt w:val="bullet"/>
      <w:lvlText w:val="•"/>
      <w:lvlJc w:val="left"/>
      <w:pPr>
        <w:ind w:left="7661" w:hanging="111"/>
      </w:pPr>
      <w:rPr>
        <w:rFonts w:hint="default"/>
        <w:lang w:val="pl-PL" w:eastAsia="pl-PL" w:bidi="pl-PL"/>
      </w:rPr>
    </w:lvl>
  </w:abstractNum>
  <w:abstractNum w:abstractNumId="8" w15:restartNumberingAfterBreak="0">
    <w:nsid w:val="39C45876"/>
    <w:multiLevelType w:val="hybridMultilevel"/>
    <w:tmpl w:val="C3C6246C"/>
    <w:lvl w:ilvl="0" w:tplc="C812CEC6">
      <w:start w:val="1"/>
      <w:numFmt w:val="decimal"/>
      <w:lvlText w:val="%1."/>
      <w:lvlJc w:val="left"/>
      <w:pPr>
        <w:ind w:left="476" w:hanging="360"/>
      </w:pPr>
      <w:rPr>
        <w:rFonts w:ascii="Arial Narrow" w:eastAsia="Arial Narrow" w:hAnsi="Arial Narrow" w:cs="Arial Narrow" w:hint="default"/>
        <w:w w:val="100"/>
        <w:sz w:val="22"/>
        <w:szCs w:val="22"/>
        <w:lang w:val="pl-PL" w:eastAsia="pl-PL" w:bidi="pl-PL"/>
      </w:rPr>
    </w:lvl>
    <w:lvl w:ilvl="1" w:tplc="3EFE1806">
      <w:numFmt w:val="bullet"/>
      <w:lvlText w:val="•"/>
      <w:lvlJc w:val="left"/>
      <w:pPr>
        <w:ind w:left="1368" w:hanging="360"/>
      </w:pPr>
      <w:rPr>
        <w:rFonts w:hint="default"/>
        <w:lang w:val="pl-PL" w:eastAsia="pl-PL" w:bidi="pl-PL"/>
      </w:rPr>
    </w:lvl>
    <w:lvl w:ilvl="2" w:tplc="E4ECD536">
      <w:numFmt w:val="bullet"/>
      <w:lvlText w:val="•"/>
      <w:lvlJc w:val="left"/>
      <w:pPr>
        <w:ind w:left="2257" w:hanging="360"/>
      </w:pPr>
      <w:rPr>
        <w:rFonts w:hint="default"/>
        <w:lang w:val="pl-PL" w:eastAsia="pl-PL" w:bidi="pl-PL"/>
      </w:rPr>
    </w:lvl>
    <w:lvl w:ilvl="3" w:tplc="1AAE0808">
      <w:numFmt w:val="bullet"/>
      <w:lvlText w:val="•"/>
      <w:lvlJc w:val="left"/>
      <w:pPr>
        <w:ind w:left="3145" w:hanging="360"/>
      </w:pPr>
      <w:rPr>
        <w:rFonts w:hint="default"/>
        <w:lang w:val="pl-PL" w:eastAsia="pl-PL" w:bidi="pl-PL"/>
      </w:rPr>
    </w:lvl>
    <w:lvl w:ilvl="4" w:tplc="7FA0AC9A">
      <w:numFmt w:val="bullet"/>
      <w:lvlText w:val="•"/>
      <w:lvlJc w:val="left"/>
      <w:pPr>
        <w:ind w:left="4034" w:hanging="360"/>
      </w:pPr>
      <w:rPr>
        <w:rFonts w:hint="default"/>
        <w:lang w:val="pl-PL" w:eastAsia="pl-PL" w:bidi="pl-PL"/>
      </w:rPr>
    </w:lvl>
    <w:lvl w:ilvl="5" w:tplc="3FE24C68">
      <w:numFmt w:val="bullet"/>
      <w:lvlText w:val="•"/>
      <w:lvlJc w:val="left"/>
      <w:pPr>
        <w:ind w:left="4923" w:hanging="360"/>
      </w:pPr>
      <w:rPr>
        <w:rFonts w:hint="default"/>
        <w:lang w:val="pl-PL" w:eastAsia="pl-PL" w:bidi="pl-PL"/>
      </w:rPr>
    </w:lvl>
    <w:lvl w:ilvl="6" w:tplc="9202F342">
      <w:numFmt w:val="bullet"/>
      <w:lvlText w:val="•"/>
      <w:lvlJc w:val="left"/>
      <w:pPr>
        <w:ind w:left="5811" w:hanging="360"/>
      </w:pPr>
      <w:rPr>
        <w:rFonts w:hint="default"/>
        <w:lang w:val="pl-PL" w:eastAsia="pl-PL" w:bidi="pl-PL"/>
      </w:rPr>
    </w:lvl>
    <w:lvl w:ilvl="7" w:tplc="C058782A">
      <w:numFmt w:val="bullet"/>
      <w:lvlText w:val="•"/>
      <w:lvlJc w:val="left"/>
      <w:pPr>
        <w:ind w:left="6700" w:hanging="360"/>
      </w:pPr>
      <w:rPr>
        <w:rFonts w:hint="default"/>
        <w:lang w:val="pl-PL" w:eastAsia="pl-PL" w:bidi="pl-PL"/>
      </w:rPr>
    </w:lvl>
    <w:lvl w:ilvl="8" w:tplc="77AEA94E">
      <w:numFmt w:val="bullet"/>
      <w:lvlText w:val="•"/>
      <w:lvlJc w:val="left"/>
      <w:pPr>
        <w:ind w:left="7589" w:hanging="360"/>
      </w:pPr>
      <w:rPr>
        <w:rFonts w:hint="default"/>
        <w:lang w:val="pl-PL" w:eastAsia="pl-PL" w:bidi="pl-PL"/>
      </w:rPr>
    </w:lvl>
  </w:abstractNum>
  <w:abstractNum w:abstractNumId="9" w15:restartNumberingAfterBreak="0">
    <w:nsid w:val="3CF25A70"/>
    <w:multiLevelType w:val="hybridMultilevel"/>
    <w:tmpl w:val="AB266E10"/>
    <w:lvl w:ilvl="0" w:tplc="D1567ADE">
      <w:start w:val="1"/>
      <w:numFmt w:val="decimal"/>
      <w:lvlText w:val="%1."/>
      <w:lvlJc w:val="left"/>
      <w:pPr>
        <w:ind w:left="836" w:hanging="360"/>
        <w:jc w:val="right"/>
      </w:pPr>
      <w:rPr>
        <w:rFonts w:hint="default"/>
        <w:w w:val="100"/>
        <w:lang w:val="pl-PL" w:eastAsia="pl-PL" w:bidi="pl-PL"/>
      </w:rPr>
    </w:lvl>
    <w:lvl w:ilvl="1" w:tplc="0ED8F9A6">
      <w:start w:val="1"/>
      <w:numFmt w:val="lowerLetter"/>
      <w:lvlText w:val="%2)"/>
      <w:lvlJc w:val="left"/>
      <w:pPr>
        <w:ind w:left="1196" w:hanging="360"/>
        <w:jc w:val="right"/>
      </w:pPr>
      <w:rPr>
        <w:rFonts w:ascii="Arial Narrow" w:eastAsia="Arial Narrow" w:hAnsi="Arial Narrow" w:cs="Arial Narrow" w:hint="default"/>
        <w:w w:val="100"/>
        <w:sz w:val="22"/>
        <w:szCs w:val="22"/>
        <w:lang w:val="pl-PL" w:eastAsia="pl-PL" w:bidi="pl-PL"/>
      </w:rPr>
    </w:lvl>
    <w:lvl w:ilvl="2" w:tplc="E4AACD24">
      <w:numFmt w:val="bullet"/>
      <w:lvlText w:val="•"/>
      <w:lvlJc w:val="left"/>
      <w:pPr>
        <w:ind w:left="2107" w:hanging="360"/>
      </w:pPr>
      <w:rPr>
        <w:rFonts w:hint="default"/>
        <w:lang w:val="pl-PL" w:eastAsia="pl-PL" w:bidi="pl-PL"/>
      </w:rPr>
    </w:lvl>
    <w:lvl w:ilvl="3" w:tplc="84CE41FA">
      <w:numFmt w:val="bullet"/>
      <w:lvlText w:val="•"/>
      <w:lvlJc w:val="left"/>
      <w:pPr>
        <w:ind w:left="3014" w:hanging="360"/>
      </w:pPr>
      <w:rPr>
        <w:rFonts w:hint="default"/>
        <w:lang w:val="pl-PL" w:eastAsia="pl-PL" w:bidi="pl-PL"/>
      </w:rPr>
    </w:lvl>
    <w:lvl w:ilvl="4" w:tplc="672A3FD6">
      <w:numFmt w:val="bullet"/>
      <w:lvlText w:val="•"/>
      <w:lvlJc w:val="left"/>
      <w:pPr>
        <w:ind w:left="3922" w:hanging="360"/>
      </w:pPr>
      <w:rPr>
        <w:rFonts w:hint="default"/>
        <w:lang w:val="pl-PL" w:eastAsia="pl-PL" w:bidi="pl-PL"/>
      </w:rPr>
    </w:lvl>
    <w:lvl w:ilvl="5" w:tplc="7E0ABD6C">
      <w:numFmt w:val="bullet"/>
      <w:lvlText w:val="•"/>
      <w:lvlJc w:val="left"/>
      <w:pPr>
        <w:ind w:left="4829" w:hanging="360"/>
      </w:pPr>
      <w:rPr>
        <w:rFonts w:hint="default"/>
        <w:lang w:val="pl-PL" w:eastAsia="pl-PL" w:bidi="pl-PL"/>
      </w:rPr>
    </w:lvl>
    <w:lvl w:ilvl="6" w:tplc="82405120">
      <w:numFmt w:val="bullet"/>
      <w:lvlText w:val="•"/>
      <w:lvlJc w:val="left"/>
      <w:pPr>
        <w:ind w:left="5736" w:hanging="360"/>
      </w:pPr>
      <w:rPr>
        <w:rFonts w:hint="default"/>
        <w:lang w:val="pl-PL" w:eastAsia="pl-PL" w:bidi="pl-PL"/>
      </w:rPr>
    </w:lvl>
    <w:lvl w:ilvl="7" w:tplc="9D94AED8">
      <w:numFmt w:val="bullet"/>
      <w:lvlText w:val="•"/>
      <w:lvlJc w:val="left"/>
      <w:pPr>
        <w:ind w:left="6644" w:hanging="360"/>
      </w:pPr>
      <w:rPr>
        <w:rFonts w:hint="default"/>
        <w:lang w:val="pl-PL" w:eastAsia="pl-PL" w:bidi="pl-PL"/>
      </w:rPr>
    </w:lvl>
    <w:lvl w:ilvl="8" w:tplc="30F6C8D2">
      <w:numFmt w:val="bullet"/>
      <w:lvlText w:val="•"/>
      <w:lvlJc w:val="left"/>
      <w:pPr>
        <w:ind w:left="7551" w:hanging="360"/>
      </w:pPr>
      <w:rPr>
        <w:rFonts w:hint="default"/>
        <w:lang w:val="pl-PL" w:eastAsia="pl-PL" w:bidi="pl-PL"/>
      </w:rPr>
    </w:lvl>
  </w:abstractNum>
  <w:abstractNum w:abstractNumId="10" w15:restartNumberingAfterBreak="0">
    <w:nsid w:val="433519D7"/>
    <w:multiLevelType w:val="hybridMultilevel"/>
    <w:tmpl w:val="0602D9D0"/>
    <w:lvl w:ilvl="0" w:tplc="9A648800">
      <w:start w:val="1"/>
      <w:numFmt w:val="decimal"/>
      <w:lvlText w:val="%1)"/>
      <w:lvlJc w:val="left"/>
      <w:pPr>
        <w:ind w:left="116" w:hanging="708"/>
      </w:pPr>
      <w:rPr>
        <w:rFonts w:ascii="Arial Narrow" w:eastAsia="Arial Narrow" w:hAnsi="Arial Narrow" w:cs="Arial Narrow" w:hint="default"/>
        <w:w w:val="100"/>
        <w:sz w:val="22"/>
        <w:szCs w:val="22"/>
        <w:lang w:val="pl-PL" w:eastAsia="pl-PL" w:bidi="pl-PL"/>
      </w:rPr>
    </w:lvl>
    <w:lvl w:ilvl="1" w:tplc="FE98AD54">
      <w:numFmt w:val="bullet"/>
      <w:lvlText w:val="•"/>
      <w:lvlJc w:val="left"/>
      <w:pPr>
        <w:ind w:left="1044" w:hanging="708"/>
      </w:pPr>
      <w:rPr>
        <w:rFonts w:hint="default"/>
        <w:lang w:val="pl-PL" w:eastAsia="pl-PL" w:bidi="pl-PL"/>
      </w:rPr>
    </w:lvl>
    <w:lvl w:ilvl="2" w:tplc="E5AA5ED0">
      <w:numFmt w:val="bullet"/>
      <w:lvlText w:val="•"/>
      <w:lvlJc w:val="left"/>
      <w:pPr>
        <w:ind w:left="1969" w:hanging="708"/>
      </w:pPr>
      <w:rPr>
        <w:rFonts w:hint="default"/>
        <w:lang w:val="pl-PL" w:eastAsia="pl-PL" w:bidi="pl-PL"/>
      </w:rPr>
    </w:lvl>
    <w:lvl w:ilvl="3" w:tplc="D9BC7C1C">
      <w:numFmt w:val="bullet"/>
      <w:lvlText w:val="•"/>
      <w:lvlJc w:val="left"/>
      <w:pPr>
        <w:ind w:left="2893" w:hanging="708"/>
      </w:pPr>
      <w:rPr>
        <w:rFonts w:hint="default"/>
        <w:lang w:val="pl-PL" w:eastAsia="pl-PL" w:bidi="pl-PL"/>
      </w:rPr>
    </w:lvl>
    <w:lvl w:ilvl="4" w:tplc="BFF0D5E6">
      <w:numFmt w:val="bullet"/>
      <w:lvlText w:val="•"/>
      <w:lvlJc w:val="left"/>
      <w:pPr>
        <w:ind w:left="3818" w:hanging="708"/>
      </w:pPr>
      <w:rPr>
        <w:rFonts w:hint="default"/>
        <w:lang w:val="pl-PL" w:eastAsia="pl-PL" w:bidi="pl-PL"/>
      </w:rPr>
    </w:lvl>
    <w:lvl w:ilvl="5" w:tplc="9760EA6A">
      <w:numFmt w:val="bullet"/>
      <w:lvlText w:val="•"/>
      <w:lvlJc w:val="left"/>
      <w:pPr>
        <w:ind w:left="4743" w:hanging="708"/>
      </w:pPr>
      <w:rPr>
        <w:rFonts w:hint="default"/>
        <w:lang w:val="pl-PL" w:eastAsia="pl-PL" w:bidi="pl-PL"/>
      </w:rPr>
    </w:lvl>
    <w:lvl w:ilvl="6" w:tplc="A3380734">
      <w:numFmt w:val="bullet"/>
      <w:lvlText w:val="•"/>
      <w:lvlJc w:val="left"/>
      <w:pPr>
        <w:ind w:left="5667" w:hanging="708"/>
      </w:pPr>
      <w:rPr>
        <w:rFonts w:hint="default"/>
        <w:lang w:val="pl-PL" w:eastAsia="pl-PL" w:bidi="pl-PL"/>
      </w:rPr>
    </w:lvl>
    <w:lvl w:ilvl="7" w:tplc="B4385572">
      <w:numFmt w:val="bullet"/>
      <w:lvlText w:val="•"/>
      <w:lvlJc w:val="left"/>
      <w:pPr>
        <w:ind w:left="6592" w:hanging="708"/>
      </w:pPr>
      <w:rPr>
        <w:rFonts w:hint="default"/>
        <w:lang w:val="pl-PL" w:eastAsia="pl-PL" w:bidi="pl-PL"/>
      </w:rPr>
    </w:lvl>
    <w:lvl w:ilvl="8" w:tplc="8344359E">
      <w:numFmt w:val="bullet"/>
      <w:lvlText w:val="•"/>
      <w:lvlJc w:val="left"/>
      <w:pPr>
        <w:ind w:left="7517" w:hanging="708"/>
      </w:pPr>
      <w:rPr>
        <w:rFonts w:hint="default"/>
        <w:lang w:val="pl-PL" w:eastAsia="pl-PL" w:bidi="pl-PL"/>
      </w:rPr>
    </w:lvl>
  </w:abstractNum>
  <w:abstractNum w:abstractNumId="11" w15:restartNumberingAfterBreak="0">
    <w:nsid w:val="48FE7BF9"/>
    <w:multiLevelType w:val="hybridMultilevel"/>
    <w:tmpl w:val="86168CAC"/>
    <w:lvl w:ilvl="0" w:tplc="2F0E7ED0">
      <w:start w:val="1"/>
      <w:numFmt w:val="decimal"/>
      <w:lvlText w:val="%1)"/>
      <w:lvlJc w:val="left"/>
      <w:pPr>
        <w:ind w:left="116" w:hanging="212"/>
      </w:pPr>
      <w:rPr>
        <w:rFonts w:ascii="Arial Narrow" w:eastAsia="Arial Narrow" w:hAnsi="Arial Narrow" w:cs="Arial Narrow" w:hint="default"/>
        <w:spacing w:val="-1"/>
        <w:w w:val="100"/>
        <w:sz w:val="22"/>
        <w:szCs w:val="22"/>
        <w:lang w:val="pl-PL" w:eastAsia="pl-PL" w:bidi="pl-PL"/>
      </w:rPr>
    </w:lvl>
    <w:lvl w:ilvl="1" w:tplc="7680A5C0">
      <w:numFmt w:val="bullet"/>
      <w:lvlText w:val="•"/>
      <w:lvlJc w:val="left"/>
      <w:pPr>
        <w:ind w:left="1044" w:hanging="212"/>
      </w:pPr>
      <w:rPr>
        <w:rFonts w:hint="default"/>
        <w:lang w:val="pl-PL" w:eastAsia="pl-PL" w:bidi="pl-PL"/>
      </w:rPr>
    </w:lvl>
    <w:lvl w:ilvl="2" w:tplc="5F0E06E8">
      <w:numFmt w:val="bullet"/>
      <w:lvlText w:val="•"/>
      <w:lvlJc w:val="left"/>
      <w:pPr>
        <w:ind w:left="1969" w:hanging="212"/>
      </w:pPr>
      <w:rPr>
        <w:rFonts w:hint="default"/>
        <w:lang w:val="pl-PL" w:eastAsia="pl-PL" w:bidi="pl-PL"/>
      </w:rPr>
    </w:lvl>
    <w:lvl w:ilvl="3" w:tplc="5E44AA48">
      <w:numFmt w:val="bullet"/>
      <w:lvlText w:val="•"/>
      <w:lvlJc w:val="left"/>
      <w:pPr>
        <w:ind w:left="2893" w:hanging="212"/>
      </w:pPr>
      <w:rPr>
        <w:rFonts w:hint="default"/>
        <w:lang w:val="pl-PL" w:eastAsia="pl-PL" w:bidi="pl-PL"/>
      </w:rPr>
    </w:lvl>
    <w:lvl w:ilvl="4" w:tplc="2C82EA1C">
      <w:numFmt w:val="bullet"/>
      <w:lvlText w:val="•"/>
      <w:lvlJc w:val="left"/>
      <w:pPr>
        <w:ind w:left="3818" w:hanging="212"/>
      </w:pPr>
      <w:rPr>
        <w:rFonts w:hint="default"/>
        <w:lang w:val="pl-PL" w:eastAsia="pl-PL" w:bidi="pl-PL"/>
      </w:rPr>
    </w:lvl>
    <w:lvl w:ilvl="5" w:tplc="BD724118">
      <w:numFmt w:val="bullet"/>
      <w:lvlText w:val="•"/>
      <w:lvlJc w:val="left"/>
      <w:pPr>
        <w:ind w:left="4743" w:hanging="212"/>
      </w:pPr>
      <w:rPr>
        <w:rFonts w:hint="default"/>
        <w:lang w:val="pl-PL" w:eastAsia="pl-PL" w:bidi="pl-PL"/>
      </w:rPr>
    </w:lvl>
    <w:lvl w:ilvl="6" w:tplc="BDDE9B80">
      <w:numFmt w:val="bullet"/>
      <w:lvlText w:val="•"/>
      <w:lvlJc w:val="left"/>
      <w:pPr>
        <w:ind w:left="5667" w:hanging="212"/>
      </w:pPr>
      <w:rPr>
        <w:rFonts w:hint="default"/>
        <w:lang w:val="pl-PL" w:eastAsia="pl-PL" w:bidi="pl-PL"/>
      </w:rPr>
    </w:lvl>
    <w:lvl w:ilvl="7" w:tplc="0B2600C6">
      <w:numFmt w:val="bullet"/>
      <w:lvlText w:val="•"/>
      <w:lvlJc w:val="left"/>
      <w:pPr>
        <w:ind w:left="6592" w:hanging="212"/>
      </w:pPr>
      <w:rPr>
        <w:rFonts w:hint="default"/>
        <w:lang w:val="pl-PL" w:eastAsia="pl-PL" w:bidi="pl-PL"/>
      </w:rPr>
    </w:lvl>
    <w:lvl w:ilvl="8" w:tplc="2742814C">
      <w:numFmt w:val="bullet"/>
      <w:lvlText w:val="•"/>
      <w:lvlJc w:val="left"/>
      <w:pPr>
        <w:ind w:left="7517" w:hanging="212"/>
      </w:pPr>
      <w:rPr>
        <w:rFonts w:hint="default"/>
        <w:lang w:val="pl-PL" w:eastAsia="pl-PL" w:bidi="pl-PL"/>
      </w:rPr>
    </w:lvl>
  </w:abstractNum>
  <w:abstractNum w:abstractNumId="12" w15:restartNumberingAfterBreak="0">
    <w:nsid w:val="4E071AC1"/>
    <w:multiLevelType w:val="hybridMultilevel"/>
    <w:tmpl w:val="46C4190A"/>
    <w:lvl w:ilvl="0" w:tplc="0960F990">
      <w:start w:val="1"/>
      <w:numFmt w:val="decimal"/>
      <w:lvlText w:val="%1."/>
      <w:lvlJc w:val="left"/>
      <w:pPr>
        <w:ind w:left="399" w:hanging="284"/>
      </w:pPr>
      <w:rPr>
        <w:rFonts w:ascii="Arial Narrow" w:eastAsia="Arial Narrow" w:hAnsi="Arial Narrow" w:cs="Arial Narrow" w:hint="default"/>
        <w:w w:val="99"/>
        <w:sz w:val="20"/>
        <w:szCs w:val="20"/>
        <w:lang w:val="pl-PL" w:eastAsia="pl-PL" w:bidi="pl-PL"/>
      </w:rPr>
    </w:lvl>
    <w:lvl w:ilvl="1" w:tplc="D5E8C3F0">
      <w:start w:val="1"/>
      <w:numFmt w:val="lowerLetter"/>
      <w:lvlText w:val="%2)"/>
      <w:lvlJc w:val="left"/>
      <w:pPr>
        <w:ind w:left="682" w:hanging="284"/>
      </w:pPr>
      <w:rPr>
        <w:rFonts w:ascii="Arial Narrow" w:eastAsia="Arial Narrow" w:hAnsi="Arial Narrow" w:cs="Arial Narrow" w:hint="default"/>
        <w:w w:val="100"/>
        <w:sz w:val="22"/>
        <w:szCs w:val="22"/>
        <w:lang w:val="pl-PL" w:eastAsia="pl-PL" w:bidi="pl-PL"/>
      </w:rPr>
    </w:lvl>
    <w:lvl w:ilvl="2" w:tplc="5D88A280">
      <w:numFmt w:val="bullet"/>
      <w:lvlText w:val="•"/>
      <w:lvlJc w:val="left"/>
      <w:pPr>
        <w:ind w:left="1645" w:hanging="284"/>
      </w:pPr>
      <w:rPr>
        <w:rFonts w:hint="default"/>
        <w:lang w:val="pl-PL" w:eastAsia="pl-PL" w:bidi="pl-PL"/>
      </w:rPr>
    </w:lvl>
    <w:lvl w:ilvl="3" w:tplc="7E90E23A">
      <w:numFmt w:val="bullet"/>
      <w:lvlText w:val="•"/>
      <w:lvlJc w:val="left"/>
      <w:pPr>
        <w:ind w:left="2610" w:hanging="284"/>
      </w:pPr>
      <w:rPr>
        <w:rFonts w:hint="default"/>
        <w:lang w:val="pl-PL" w:eastAsia="pl-PL" w:bidi="pl-PL"/>
      </w:rPr>
    </w:lvl>
    <w:lvl w:ilvl="4" w:tplc="77FA5690">
      <w:numFmt w:val="bullet"/>
      <w:lvlText w:val="•"/>
      <w:lvlJc w:val="left"/>
      <w:pPr>
        <w:ind w:left="3575" w:hanging="284"/>
      </w:pPr>
      <w:rPr>
        <w:rFonts w:hint="default"/>
        <w:lang w:val="pl-PL" w:eastAsia="pl-PL" w:bidi="pl-PL"/>
      </w:rPr>
    </w:lvl>
    <w:lvl w:ilvl="5" w:tplc="61AA2AF4">
      <w:numFmt w:val="bullet"/>
      <w:lvlText w:val="•"/>
      <w:lvlJc w:val="left"/>
      <w:pPr>
        <w:ind w:left="4540" w:hanging="284"/>
      </w:pPr>
      <w:rPr>
        <w:rFonts w:hint="default"/>
        <w:lang w:val="pl-PL" w:eastAsia="pl-PL" w:bidi="pl-PL"/>
      </w:rPr>
    </w:lvl>
    <w:lvl w:ilvl="6" w:tplc="47B08654">
      <w:numFmt w:val="bullet"/>
      <w:lvlText w:val="•"/>
      <w:lvlJc w:val="left"/>
      <w:pPr>
        <w:ind w:left="5505" w:hanging="284"/>
      </w:pPr>
      <w:rPr>
        <w:rFonts w:hint="default"/>
        <w:lang w:val="pl-PL" w:eastAsia="pl-PL" w:bidi="pl-PL"/>
      </w:rPr>
    </w:lvl>
    <w:lvl w:ilvl="7" w:tplc="A52CF712">
      <w:numFmt w:val="bullet"/>
      <w:lvlText w:val="•"/>
      <w:lvlJc w:val="left"/>
      <w:pPr>
        <w:ind w:left="6470" w:hanging="284"/>
      </w:pPr>
      <w:rPr>
        <w:rFonts w:hint="default"/>
        <w:lang w:val="pl-PL" w:eastAsia="pl-PL" w:bidi="pl-PL"/>
      </w:rPr>
    </w:lvl>
    <w:lvl w:ilvl="8" w:tplc="2880442E">
      <w:numFmt w:val="bullet"/>
      <w:lvlText w:val="•"/>
      <w:lvlJc w:val="left"/>
      <w:pPr>
        <w:ind w:left="7436" w:hanging="284"/>
      </w:pPr>
      <w:rPr>
        <w:rFonts w:hint="default"/>
        <w:lang w:val="pl-PL" w:eastAsia="pl-PL" w:bidi="pl-PL"/>
      </w:rPr>
    </w:lvl>
  </w:abstractNum>
  <w:abstractNum w:abstractNumId="13" w15:restartNumberingAfterBreak="0">
    <w:nsid w:val="544A6CC6"/>
    <w:multiLevelType w:val="hybridMultilevel"/>
    <w:tmpl w:val="4F2CCB50"/>
    <w:lvl w:ilvl="0" w:tplc="66740B26">
      <w:start w:val="1"/>
      <w:numFmt w:val="decimal"/>
      <w:lvlText w:val="%1."/>
      <w:lvlJc w:val="left"/>
      <w:pPr>
        <w:ind w:left="476" w:hanging="360"/>
      </w:pPr>
      <w:rPr>
        <w:rFonts w:ascii="Arial Narrow" w:eastAsia="Arial Narrow" w:hAnsi="Arial Narrow" w:cs="Arial Narrow" w:hint="default"/>
        <w:w w:val="99"/>
        <w:sz w:val="20"/>
        <w:szCs w:val="20"/>
        <w:lang w:val="pl-PL" w:eastAsia="pl-PL" w:bidi="pl-PL"/>
      </w:rPr>
    </w:lvl>
    <w:lvl w:ilvl="1" w:tplc="0F627ED0">
      <w:numFmt w:val="bullet"/>
      <w:lvlText w:val="•"/>
      <w:lvlJc w:val="left"/>
      <w:pPr>
        <w:ind w:left="1368" w:hanging="360"/>
      </w:pPr>
      <w:rPr>
        <w:rFonts w:hint="default"/>
        <w:lang w:val="pl-PL" w:eastAsia="pl-PL" w:bidi="pl-PL"/>
      </w:rPr>
    </w:lvl>
    <w:lvl w:ilvl="2" w:tplc="611CC524">
      <w:numFmt w:val="bullet"/>
      <w:lvlText w:val="•"/>
      <w:lvlJc w:val="left"/>
      <w:pPr>
        <w:ind w:left="2257" w:hanging="360"/>
      </w:pPr>
      <w:rPr>
        <w:rFonts w:hint="default"/>
        <w:lang w:val="pl-PL" w:eastAsia="pl-PL" w:bidi="pl-PL"/>
      </w:rPr>
    </w:lvl>
    <w:lvl w:ilvl="3" w:tplc="67D027AE">
      <w:numFmt w:val="bullet"/>
      <w:lvlText w:val="•"/>
      <w:lvlJc w:val="left"/>
      <w:pPr>
        <w:ind w:left="3145" w:hanging="360"/>
      </w:pPr>
      <w:rPr>
        <w:rFonts w:hint="default"/>
        <w:lang w:val="pl-PL" w:eastAsia="pl-PL" w:bidi="pl-PL"/>
      </w:rPr>
    </w:lvl>
    <w:lvl w:ilvl="4" w:tplc="BABE9BE0">
      <w:numFmt w:val="bullet"/>
      <w:lvlText w:val="•"/>
      <w:lvlJc w:val="left"/>
      <w:pPr>
        <w:ind w:left="4034" w:hanging="360"/>
      </w:pPr>
      <w:rPr>
        <w:rFonts w:hint="default"/>
        <w:lang w:val="pl-PL" w:eastAsia="pl-PL" w:bidi="pl-PL"/>
      </w:rPr>
    </w:lvl>
    <w:lvl w:ilvl="5" w:tplc="7DEE8C9C">
      <w:numFmt w:val="bullet"/>
      <w:lvlText w:val="•"/>
      <w:lvlJc w:val="left"/>
      <w:pPr>
        <w:ind w:left="4923" w:hanging="360"/>
      </w:pPr>
      <w:rPr>
        <w:rFonts w:hint="default"/>
        <w:lang w:val="pl-PL" w:eastAsia="pl-PL" w:bidi="pl-PL"/>
      </w:rPr>
    </w:lvl>
    <w:lvl w:ilvl="6" w:tplc="B3F2D99C">
      <w:numFmt w:val="bullet"/>
      <w:lvlText w:val="•"/>
      <w:lvlJc w:val="left"/>
      <w:pPr>
        <w:ind w:left="5811" w:hanging="360"/>
      </w:pPr>
      <w:rPr>
        <w:rFonts w:hint="default"/>
        <w:lang w:val="pl-PL" w:eastAsia="pl-PL" w:bidi="pl-PL"/>
      </w:rPr>
    </w:lvl>
    <w:lvl w:ilvl="7" w:tplc="DE38B3A0">
      <w:numFmt w:val="bullet"/>
      <w:lvlText w:val="•"/>
      <w:lvlJc w:val="left"/>
      <w:pPr>
        <w:ind w:left="6700" w:hanging="360"/>
      </w:pPr>
      <w:rPr>
        <w:rFonts w:hint="default"/>
        <w:lang w:val="pl-PL" w:eastAsia="pl-PL" w:bidi="pl-PL"/>
      </w:rPr>
    </w:lvl>
    <w:lvl w:ilvl="8" w:tplc="73F03936">
      <w:numFmt w:val="bullet"/>
      <w:lvlText w:val="•"/>
      <w:lvlJc w:val="left"/>
      <w:pPr>
        <w:ind w:left="7589" w:hanging="360"/>
      </w:pPr>
      <w:rPr>
        <w:rFonts w:hint="default"/>
        <w:lang w:val="pl-PL" w:eastAsia="pl-PL" w:bidi="pl-PL"/>
      </w:rPr>
    </w:lvl>
  </w:abstractNum>
  <w:abstractNum w:abstractNumId="14" w15:restartNumberingAfterBreak="0">
    <w:nsid w:val="566C2E51"/>
    <w:multiLevelType w:val="hybridMultilevel"/>
    <w:tmpl w:val="203AD9F2"/>
    <w:lvl w:ilvl="0" w:tplc="9894D848">
      <w:start w:val="1"/>
      <w:numFmt w:val="lowerRoman"/>
      <w:lvlText w:val="(%1)"/>
      <w:lvlJc w:val="left"/>
      <w:pPr>
        <w:ind w:left="116" w:hanging="212"/>
      </w:pPr>
      <w:rPr>
        <w:rFonts w:ascii="Arial Narrow" w:eastAsia="Arial Narrow" w:hAnsi="Arial Narrow" w:cs="Arial Narrow" w:hint="default"/>
        <w:w w:val="100"/>
        <w:sz w:val="22"/>
        <w:szCs w:val="22"/>
        <w:lang w:val="pl-PL" w:eastAsia="pl-PL" w:bidi="pl-PL"/>
      </w:rPr>
    </w:lvl>
    <w:lvl w:ilvl="1" w:tplc="F75C115A">
      <w:numFmt w:val="bullet"/>
      <w:lvlText w:val="•"/>
      <w:lvlJc w:val="left"/>
      <w:pPr>
        <w:ind w:left="1044" w:hanging="212"/>
      </w:pPr>
      <w:rPr>
        <w:rFonts w:hint="default"/>
        <w:lang w:val="pl-PL" w:eastAsia="pl-PL" w:bidi="pl-PL"/>
      </w:rPr>
    </w:lvl>
    <w:lvl w:ilvl="2" w:tplc="0B52C5A0">
      <w:numFmt w:val="bullet"/>
      <w:lvlText w:val="•"/>
      <w:lvlJc w:val="left"/>
      <w:pPr>
        <w:ind w:left="1969" w:hanging="212"/>
      </w:pPr>
      <w:rPr>
        <w:rFonts w:hint="default"/>
        <w:lang w:val="pl-PL" w:eastAsia="pl-PL" w:bidi="pl-PL"/>
      </w:rPr>
    </w:lvl>
    <w:lvl w:ilvl="3" w:tplc="0E123FAA">
      <w:numFmt w:val="bullet"/>
      <w:lvlText w:val="•"/>
      <w:lvlJc w:val="left"/>
      <w:pPr>
        <w:ind w:left="2893" w:hanging="212"/>
      </w:pPr>
      <w:rPr>
        <w:rFonts w:hint="default"/>
        <w:lang w:val="pl-PL" w:eastAsia="pl-PL" w:bidi="pl-PL"/>
      </w:rPr>
    </w:lvl>
    <w:lvl w:ilvl="4" w:tplc="B9FED37A">
      <w:numFmt w:val="bullet"/>
      <w:lvlText w:val="•"/>
      <w:lvlJc w:val="left"/>
      <w:pPr>
        <w:ind w:left="3818" w:hanging="212"/>
      </w:pPr>
      <w:rPr>
        <w:rFonts w:hint="default"/>
        <w:lang w:val="pl-PL" w:eastAsia="pl-PL" w:bidi="pl-PL"/>
      </w:rPr>
    </w:lvl>
    <w:lvl w:ilvl="5" w:tplc="7B5E5B8C">
      <w:numFmt w:val="bullet"/>
      <w:lvlText w:val="•"/>
      <w:lvlJc w:val="left"/>
      <w:pPr>
        <w:ind w:left="4743" w:hanging="212"/>
      </w:pPr>
      <w:rPr>
        <w:rFonts w:hint="default"/>
        <w:lang w:val="pl-PL" w:eastAsia="pl-PL" w:bidi="pl-PL"/>
      </w:rPr>
    </w:lvl>
    <w:lvl w:ilvl="6" w:tplc="6804BB7E">
      <w:numFmt w:val="bullet"/>
      <w:lvlText w:val="•"/>
      <w:lvlJc w:val="left"/>
      <w:pPr>
        <w:ind w:left="5667" w:hanging="212"/>
      </w:pPr>
      <w:rPr>
        <w:rFonts w:hint="default"/>
        <w:lang w:val="pl-PL" w:eastAsia="pl-PL" w:bidi="pl-PL"/>
      </w:rPr>
    </w:lvl>
    <w:lvl w:ilvl="7" w:tplc="5D482684">
      <w:numFmt w:val="bullet"/>
      <w:lvlText w:val="•"/>
      <w:lvlJc w:val="left"/>
      <w:pPr>
        <w:ind w:left="6592" w:hanging="212"/>
      </w:pPr>
      <w:rPr>
        <w:rFonts w:hint="default"/>
        <w:lang w:val="pl-PL" w:eastAsia="pl-PL" w:bidi="pl-PL"/>
      </w:rPr>
    </w:lvl>
    <w:lvl w:ilvl="8" w:tplc="DFBE3F30">
      <w:numFmt w:val="bullet"/>
      <w:lvlText w:val="•"/>
      <w:lvlJc w:val="left"/>
      <w:pPr>
        <w:ind w:left="7517" w:hanging="212"/>
      </w:pPr>
      <w:rPr>
        <w:rFonts w:hint="default"/>
        <w:lang w:val="pl-PL" w:eastAsia="pl-PL" w:bidi="pl-PL"/>
      </w:rPr>
    </w:lvl>
  </w:abstractNum>
  <w:abstractNum w:abstractNumId="15" w15:restartNumberingAfterBreak="0">
    <w:nsid w:val="567056A4"/>
    <w:multiLevelType w:val="hybridMultilevel"/>
    <w:tmpl w:val="54D60978"/>
    <w:lvl w:ilvl="0" w:tplc="AB0EED72">
      <w:numFmt w:val="bullet"/>
      <w:lvlText w:val="-"/>
      <w:lvlJc w:val="left"/>
      <w:pPr>
        <w:ind w:left="570" w:hanging="641"/>
      </w:pPr>
      <w:rPr>
        <w:rFonts w:ascii="Arial Narrow" w:eastAsia="Arial Narrow" w:hAnsi="Arial Narrow" w:cs="Arial Narrow" w:hint="default"/>
        <w:w w:val="100"/>
        <w:sz w:val="22"/>
        <w:szCs w:val="22"/>
        <w:lang w:val="pl-PL" w:eastAsia="pl-PL" w:bidi="pl-PL"/>
      </w:rPr>
    </w:lvl>
    <w:lvl w:ilvl="1" w:tplc="BB289A9E">
      <w:numFmt w:val="bullet"/>
      <w:lvlText w:val="•"/>
      <w:lvlJc w:val="left"/>
      <w:pPr>
        <w:ind w:left="1458" w:hanging="641"/>
      </w:pPr>
      <w:rPr>
        <w:rFonts w:hint="default"/>
        <w:lang w:val="pl-PL" w:eastAsia="pl-PL" w:bidi="pl-PL"/>
      </w:rPr>
    </w:lvl>
    <w:lvl w:ilvl="2" w:tplc="40C8983E">
      <w:numFmt w:val="bullet"/>
      <w:lvlText w:val="•"/>
      <w:lvlJc w:val="left"/>
      <w:pPr>
        <w:ind w:left="2337" w:hanging="641"/>
      </w:pPr>
      <w:rPr>
        <w:rFonts w:hint="default"/>
        <w:lang w:val="pl-PL" w:eastAsia="pl-PL" w:bidi="pl-PL"/>
      </w:rPr>
    </w:lvl>
    <w:lvl w:ilvl="3" w:tplc="13AE58EC">
      <w:numFmt w:val="bullet"/>
      <w:lvlText w:val="•"/>
      <w:lvlJc w:val="left"/>
      <w:pPr>
        <w:ind w:left="3215" w:hanging="641"/>
      </w:pPr>
      <w:rPr>
        <w:rFonts w:hint="default"/>
        <w:lang w:val="pl-PL" w:eastAsia="pl-PL" w:bidi="pl-PL"/>
      </w:rPr>
    </w:lvl>
    <w:lvl w:ilvl="4" w:tplc="CCF43CD4">
      <w:numFmt w:val="bullet"/>
      <w:lvlText w:val="•"/>
      <w:lvlJc w:val="left"/>
      <w:pPr>
        <w:ind w:left="4094" w:hanging="641"/>
      </w:pPr>
      <w:rPr>
        <w:rFonts w:hint="default"/>
        <w:lang w:val="pl-PL" w:eastAsia="pl-PL" w:bidi="pl-PL"/>
      </w:rPr>
    </w:lvl>
    <w:lvl w:ilvl="5" w:tplc="03C029A0">
      <w:numFmt w:val="bullet"/>
      <w:lvlText w:val="•"/>
      <w:lvlJc w:val="left"/>
      <w:pPr>
        <w:ind w:left="4973" w:hanging="641"/>
      </w:pPr>
      <w:rPr>
        <w:rFonts w:hint="default"/>
        <w:lang w:val="pl-PL" w:eastAsia="pl-PL" w:bidi="pl-PL"/>
      </w:rPr>
    </w:lvl>
    <w:lvl w:ilvl="6" w:tplc="50BE1ED6">
      <w:numFmt w:val="bullet"/>
      <w:lvlText w:val="•"/>
      <w:lvlJc w:val="left"/>
      <w:pPr>
        <w:ind w:left="5851" w:hanging="641"/>
      </w:pPr>
      <w:rPr>
        <w:rFonts w:hint="default"/>
        <w:lang w:val="pl-PL" w:eastAsia="pl-PL" w:bidi="pl-PL"/>
      </w:rPr>
    </w:lvl>
    <w:lvl w:ilvl="7" w:tplc="6AA0E812">
      <w:numFmt w:val="bullet"/>
      <w:lvlText w:val="•"/>
      <w:lvlJc w:val="left"/>
      <w:pPr>
        <w:ind w:left="6730" w:hanging="641"/>
      </w:pPr>
      <w:rPr>
        <w:rFonts w:hint="default"/>
        <w:lang w:val="pl-PL" w:eastAsia="pl-PL" w:bidi="pl-PL"/>
      </w:rPr>
    </w:lvl>
    <w:lvl w:ilvl="8" w:tplc="764CB9C4">
      <w:numFmt w:val="bullet"/>
      <w:lvlText w:val="•"/>
      <w:lvlJc w:val="left"/>
      <w:pPr>
        <w:ind w:left="7609" w:hanging="641"/>
      </w:pPr>
      <w:rPr>
        <w:rFonts w:hint="default"/>
        <w:lang w:val="pl-PL" w:eastAsia="pl-PL" w:bidi="pl-PL"/>
      </w:rPr>
    </w:lvl>
  </w:abstractNum>
  <w:abstractNum w:abstractNumId="16" w15:restartNumberingAfterBreak="0">
    <w:nsid w:val="60E340DE"/>
    <w:multiLevelType w:val="hybridMultilevel"/>
    <w:tmpl w:val="FB8CDBA4"/>
    <w:lvl w:ilvl="0" w:tplc="FD8C86E8">
      <w:start w:val="1"/>
      <w:numFmt w:val="lowerLetter"/>
      <w:lvlText w:val="%1)"/>
      <w:lvlJc w:val="left"/>
      <w:pPr>
        <w:ind w:left="264" w:hanging="360"/>
      </w:pPr>
      <w:rPr>
        <w:rFonts w:hint="default"/>
      </w:rPr>
    </w:lvl>
    <w:lvl w:ilvl="1" w:tplc="04150019" w:tentative="1">
      <w:start w:val="1"/>
      <w:numFmt w:val="lowerLetter"/>
      <w:lvlText w:val="%2."/>
      <w:lvlJc w:val="left"/>
      <w:pPr>
        <w:ind w:left="984" w:hanging="360"/>
      </w:pPr>
    </w:lvl>
    <w:lvl w:ilvl="2" w:tplc="0415001B" w:tentative="1">
      <w:start w:val="1"/>
      <w:numFmt w:val="lowerRoman"/>
      <w:lvlText w:val="%3."/>
      <w:lvlJc w:val="right"/>
      <w:pPr>
        <w:ind w:left="1704" w:hanging="180"/>
      </w:pPr>
    </w:lvl>
    <w:lvl w:ilvl="3" w:tplc="0415000F" w:tentative="1">
      <w:start w:val="1"/>
      <w:numFmt w:val="decimal"/>
      <w:lvlText w:val="%4."/>
      <w:lvlJc w:val="left"/>
      <w:pPr>
        <w:ind w:left="2424" w:hanging="360"/>
      </w:pPr>
    </w:lvl>
    <w:lvl w:ilvl="4" w:tplc="04150019" w:tentative="1">
      <w:start w:val="1"/>
      <w:numFmt w:val="lowerLetter"/>
      <w:lvlText w:val="%5."/>
      <w:lvlJc w:val="left"/>
      <w:pPr>
        <w:ind w:left="3144" w:hanging="360"/>
      </w:pPr>
    </w:lvl>
    <w:lvl w:ilvl="5" w:tplc="0415001B" w:tentative="1">
      <w:start w:val="1"/>
      <w:numFmt w:val="lowerRoman"/>
      <w:lvlText w:val="%6."/>
      <w:lvlJc w:val="right"/>
      <w:pPr>
        <w:ind w:left="3864" w:hanging="180"/>
      </w:pPr>
    </w:lvl>
    <w:lvl w:ilvl="6" w:tplc="0415000F" w:tentative="1">
      <w:start w:val="1"/>
      <w:numFmt w:val="decimal"/>
      <w:lvlText w:val="%7."/>
      <w:lvlJc w:val="left"/>
      <w:pPr>
        <w:ind w:left="4584" w:hanging="360"/>
      </w:pPr>
    </w:lvl>
    <w:lvl w:ilvl="7" w:tplc="04150019" w:tentative="1">
      <w:start w:val="1"/>
      <w:numFmt w:val="lowerLetter"/>
      <w:lvlText w:val="%8."/>
      <w:lvlJc w:val="left"/>
      <w:pPr>
        <w:ind w:left="5304" w:hanging="360"/>
      </w:pPr>
    </w:lvl>
    <w:lvl w:ilvl="8" w:tplc="0415001B" w:tentative="1">
      <w:start w:val="1"/>
      <w:numFmt w:val="lowerRoman"/>
      <w:lvlText w:val="%9."/>
      <w:lvlJc w:val="right"/>
      <w:pPr>
        <w:ind w:left="6024" w:hanging="180"/>
      </w:pPr>
    </w:lvl>
  </w:abstractNum>
  <w:abstractNum w:abstractNumId="17" w15:restartNumberingAfterBreak="0">
    <w:nsid w:val="65B100D1"/>
    <w:multiLevelType w:val="hybridMultilevel"/>
    <w:tmpl w:val="FB0ED7E4"/>
    <w:lvl w:ilvl="0" w:tplc="F30A8116">
      <w:start w:val="1"/>
      <w:numFmt w:val="lowerRoman"/>
      <w:lvlText w:val="(%1)"/>
      <w:lvlJc w:val="left"/>
      <w:pPr>
        <w:ind w:left="116" w:hanging="212"/>
      </w:pPr>
      <w:rPr>
        <w:rFonts w:ascii="Arial Narrow" w:eastAsia="Arial Narrow" w:hAnsi="Arial Narrow" w:cs="Arial Narrow" w:hint="default"/>
        <w:w w:val="100"/>
        <w:sz w:val="22"/>
        <w:szCs w:val="22"/>
        <w:lang w:val="pl-PL" w:eastAsia="pl-PL" w:bidi="pl-PL"/>
      </w:rPr>
    </w:lvl>
    <w:lvl w:ilvl="1" w:tplc="8DFA56D4">
      <w:numFmt w:val="bullet"/>
      <w:lvlText w:val="•"/>
      <w:lvlJc w:val="left"/>
      <w:pPr>
        <w:ind w:left="1044" w:hanging="212"/>
      </w:pPr>
      <w:rPr>
        <w:rFonts w:hint="default"/>
        <w:lang w:val="pl-PL" w:eastAsia="pl-PL" w:bidi="pl-PL"/>
      </w:rPr>
    </w:lvl>
    <w:lvl w:ilvl="2" w:tplc="7C3EE458">
      <w:numFmt w:val="bullet"/>
      <w:lvlText w:val="•"/>
      <w:lvlJc w:val="left"/>
      <w:pPr>
        <w:ind w:left="1969" w:hanging="212"/>
      </w:pPr>
      <w:rPr>
        <w:rFonts w:hint="default"/>
        <w:lang w:val="pl-PL" w:eastAsia="pl-PL" w:bidi="pl-PL"/>
      </w:rPr>
    </w:lvl>
    <w:lvl w:ilvl="3" w:tplc="915AB044">
      <w:numFmt w:val="bullet"/>
      <w:lvlText w:val="•"/>
      <w:lvlJc w:val="left"/>
      <w:pPr>
        <w:ind w:left="2893" w:hanging="212"/>
      </w:pPr>
      <w:rPr>
        <w:rFonts w:hint="default"/>
        <w:lang w:val="pl-PL" w:eastAsia="pl-PL" w:bidi="pl-PL"/>
      </w:rPr>
    </w:lvl>
    <w:lvl w:ilvl="4" w:tplc="A23C40DA">
      <w:numFmt w:val="bullet"/>
      <w:lvlText w:val="•"/>
      <w:lvlJc w:val="left"/>
      <w:pPr>
        <w:ind w:left="3818" w:hanging="212"/>
      </w:pPr>
      <w:rPr>
        <w:rFonts w:hint="default"/>
        <w:lang w:val="pl-PL" w:eastAsia="pl-PL" w:bidi="pl-PL"/>
      </w:rPr>
    </w:lvl>
    <w:lvl w:ilvl="5" w:tplc="76342C94">
      <w:numFmt w:val="bullet"/>
      <w:lvlText w:val="•"/>
      <w:lvlJc w:val="left"/>
      <w:pPr>
        <w:ind w:left="4743" w:hanging="212"/>
      </w:pPr>
      <w:rPr>
        <w:rFonts w:hint="default"/>
        <w:lang w:val="pl-PL" w:eastAsia="pl-PL" w:bidi="pl-PL"/>
      </w:rPr>
    </w:lvl>
    <w:lvl w:ilvl="6" w:tplc="8FD8BB48">
      <w:numFmt w:val="bullet"/>
      <w:lvlText w:val="•"/>
      <w:lvlJc w:val="left"/>
      <w:pPr>
        <w:ind w:left="5667" w:hanging="212"/>
      </w:pPr>
      <w:rPr>
        <w:rFonts w:hint="default"/>
        <w:lang w:val="pl-PL" w:eastAsia="pl-PL" w:bidi="pl-PL"/>
      </w:rPr>
    </w:lvl>
    <w:lvl w:ilvl="7" w:tplc="27D21132">
      <w:numFmt w:val="bullet"/>
      <w:lvlText w:val="•"/>
      <w:lvlJc w:val="left"/>
      <w:pPr>
        <w:ind w:left="6592" w:hanging="212"/>
      </w:pPr>
      <w:rPr>
        <w:rFonts w:hint="default"/>
        <w:lang w:val="pl-PL" w:eastAsia="pl-PL" w:bidi="pl-PL"/>
      </w:rPr>
    </w:lvl>
    <w:lvl w:ilvl="8" w:tplc="09A67B9C">
      <w:numFmt w:val="bullet"/>
      <w:lvlText w:val="•"/>
      <w:lvlJc w:val="left"/>
      <w:pPr>
        <w:ind w:left="7517" w:hanging="212"/>
      </w:pPr>
      <w:rPr>
        <w:rFonts w:hint="default"/>
        <w:lang w:val="pl-PL" w:eastAsia="pl-PL" w:bidi="pl-PL"/>
      </w:rPr>
    </w:lvl>
  </w:abstractNum>
  <w:abstractNum w:abstractNumId="18" w15:restartNumberingAfterBreak="0">
    <w:nsid w:val="6D6C1274"/>
    <w:multiLevelType w:val="hybridMultilevel"/>
    <w:tmpl w:val="5AFC0B46"/>
    <w:lvl w:ilvl="0" w:tplc="CBA8A79C">
      <w:start w:val="1"/>
      <w:numFmt w:val="decimal"/>
      <w:lvlText w:val="%1."/>
      <w:lvlJc w:val="left"/>
      <w:pPr>
        <w:ind w:left="543" w:hanging="428"/>
      </w:pPr>
      <w:rPr>
        <w:rFonts w:ascii="Arial Narrow" w:eastAsia="Arial Narrow" w:hAnsi="Arial Narrow" w:cs="Arial Narrow" w:hint="default"/>
        <w:w w:val="100"/>
        <w:sz w:val="22"/>
        <w:szCs w:val="22"/>
        <w:lang w:val="pl-PL" w:eastAsia="pl-PL" w:bidi="pl-PL"/>
      </w:rPr>
    </w:lvl>
    <w:lvl w:ilvl="1" w:tplc="7FDA613A">
      <w:numFmt w:val="bullet"/>
      <w:lvlText w:val="•"/>
      <w:lvlJc w:val="left"/>
      <w:pPr>
        <w:ind w:left="540" w:hanging="428"/>
      </w:pPr>
      <w:rPr>
        <w:rFonts w:hint="default"/>
        <w:lang w:val="pl-PL" w:eastAsia="pl-PL" w:bidi="pl-PL"/>
      </w:rPr>
    </w:lvl>
    <w:lvl w:ilvl="2" w:tplc="4B9273D8">
      <w:numFmt w:val="bullet"/>
      <w:lvlText w:val="•"/>
      <w:lvlJc w:val="left"/>
      <w:pPr>
        <w:ind w:left="1520" w:hanging="428"/>
      </w:pPr>
      <w:rPr>
        <w:rFonts w:hint="default"/>
        <w:lang w:val="pl-PL" w:eastAsia="pl-PL" w:bidi="pl-PL"/>
      </w:rPr>
    </w:lvl>
    <w:lvl w:ilvl="3" w:tplc="BB7AD4B0">
      <w:numFmt w:val="bullet"/>
      <w:lvlText w:val="•"/>
      <w:lvlJc w:val="left"/>
      <w:pPr>
        <w:ind w:left="2501" w:hanging="428"/>
      </w:pPr>
      <w:rPr>
        <w:rFonts w:hint="default"/>
        <w:lang w:val="pl-PL" w:eastAsia="pl-PL" w:bidi="pl-PL"/>
      </w:rPr>
    </w:lvl>
    <w:lvl w:ilvl="4" w:tplc="F7BA2AC0">
      <w:numFmt w:val="bullet"/>
      <w:lvlText w:val="•"/>
      <w:lvlJc w:val="left"/>
      <w:pPr>
        <w:ind w:left="3482" w:hanging="428"/>
      </w:pPr>
      <w:rPr>
        <w:rFonts w:hint="default"/>
        <w:lang w:val="pl-PL" w:eastAsia="pl-PL" w:bidi="pl-PL"/>
      </w:rPr>
    </w:lvl>
    <w:lvl w:ilvl="5" w:tplc="606C7DB2">
      <w:numFmt w:val="bullet"/>
      <w:lvlText w:val="•"/>
      <w:lvlJc w:val="left"/>
      <w:pPr>
        <w:ind w:left="4462" w:hanging="428"/>
      </w:pPr>
      <w:rPr>
        <w:rFonts w:hint="default"/>
        <w:lang w:val="pl-PL" w:eastAsia="pl-PL" w:bidi="pl-PL"/>
      </w:rPr>
    </w:lvl>
    <w:lvl w:ilvl="6" w:tplc="B0B22A00">
      <w:numFmt w:val="bullet"/>
      <w:lvlText w:val="•"/>
      <w:lvlJc w:val="left"/>
      <w:pPr>
        <w:ind w:left="5443" w:hanging="428"/>
      </w:pPr>
      <w:rPr>
        <w:rFonts w:hint="default"/>
        <w:lang w:val="pl-PL" w:eastAsia="pl-PL" w:bidi="pl-PL"/>
      </w:rPr>
    </w:lvl>
    <w:lvl w:ilvl="7" w:tplc="B2F00D08">
      <w:numFmt w:val="bullet"/>
      <w:lvlText w:val="•"/>
      <w:lvlJc w:val="left"/>
      <w:pPr>
        <w:ind w:left="6424" w:hanging="428"/>
      </w:pPr>
      <w:rPr>
        <w:rFonts w:hint="default"/>
        <w:lang w:val="pl-PL" w:eastAsia="pl-PL" w:bidi="pl-PL"/>
      </w:rPr>
    </w:lvl>
    <w:lvl w:ilvl="8" w:tplc="6998491C">
      <w:numFmt w:val="bullet"/>
      <w:lvlText w:val="•"/>
      <w:lvlJc w:val="left"/>
      <w:pPr>
        <w:ind w:left="7404" w:hanging="428"/>
      </w:pPr>
      <w:rPr>
        <w:rFonts w:hint="default"/>
        <w:lang w:val="pl-PL" w:eastAsia="pl-PL" w:bidi="pl-PL"/>
      </w:rPr>
    </w:lvl>
  </w:abstractNum>
  <w:abstractNum w:abstractNumId="19" w15:restartNumberingAfterBreak="0">
    <w:nsid w:val="6EB322DF"/>
    <w:multiLevelType w:val="hybridMultilevel"/>
    <w:tmpl w:val="E3887382"/>
    <w:lvl w:ilvl="0" w:tplc="CF023230">
      <w:start w:val="1"/>
      <w:numFmt w:val="decimal"/>
      <w:lvlText w:val="%1."/>
      <w:lvlJc w:val="left"/>
      <w:pPr>
        <w:ind w:left="116" w:hanging="202"/>
      </w:pPr>
      <w:rPr>
        <w:rFonts w:ascii="Arial Narrow" w:eastAsia="Arial Narrow" w:hAnsi="Arial Narrow" w:cs="Arial Narrow" w:hint="default"/>
        <w:spacing w:val="-1"/>
        <w:w w:val="100"/>
        <w:sz w:val="22"/>
        <w:szCs w:val="22"/>
        <w:lang w:val="pl-PL" w:eastAsia="pl-PL" w:bidi="pl-PL"/>
      </w:rPr>
    </w:lvl>
    <w:lvl w:ilvl="1" w:tplc="B002F216">
      <w:numFmt w:val="bullet"/>
      <w:lvlText w:val="•"/>
      <w:lvlJc w:val="left"/>
      <w:pPr>
        <w:ind w:left="1044" w:hanging="202"/>
      </w:pPr>
      <w:rPr>
        <w:rFonts w:hint="default"/>
        <w:lang w:val="pl-PL" w:eastAsia="pl-PL" w:bidi="pl-PL"/>
      </w:rPr>
    </w:lvl>
    <w:lvl w:ilvl="2" w:tplc="E83E1212">
      <w:numFmt w:val="bullet"/>
      <w:lvlText w:val="•"/>
      <w:lvlJc w:val="left"/>
      <w:pPr>
        <w:ind w:left="1969" w:hanging="202"/>
      </w:pPr>
      <w:rPr>
        <w:rFonts w:hint="default"/>
        <w:lang w:val="pl-PL" w:eastAsia="pl-PL" w:bidi="pl-PL"/>
      </w:rPr>
    </w:lvl>
    <w:lvl w:ilvl="3" w:tplc="7FA2D8A2">
      <w:numFmt w:val="bullet"/>
      <w:lvlText w:val="•"/>
      <w:lvlJc w:val="left"/>
      <w:pPr>
        <w:ind w:left="2893" w:hanging="202"/>
      </w:pPr>
      <w:rPr>
        <w:rFonts w:hint="default"/>
        <w:lang w:val="pl-PL" w:eastAsia="pl-PL" w:bidi="pl-PL"/>
      </w:rPr>
    </w:lvl>
    <w:lvl w:ilvl="4" w:tplc="4240E642">
      <w:numFmt w:val="bullet"/>
      <w:lvlText w:val="•"/>
      <w:lvlJc w:val="left"/>
      <w:pPr>
        <w:ind w:left="3818" w:hanging="202"/>
      </w:pPr>
      <w:rPr>
        <w:rFonts w:hint="default"/>
        <w:lang w:val="pl-PL" w:eastAsia="pl-PL" w:bidi="pl-PL"/>
      </w:rPr>
    </w:lvl>
    <w:lvl w:ilvl="5" w:tplc="2834D156">
      <w:numFmt w:val="bullet"/>
      <w:lvlText w:val="•"/>
      <w:lvlJc w:val="left"/>
      <w:pPr>
        <w:ind w:left="4743" w:hanging="202"/>
      </w:pPr>
      <w:rPr>
        <w:rFonts w:hint="default"/>
        <w:lang w:val="pl-PL" w:eastAsia="pl-PL" w:bidi="pl-PL"/>
      </w:rPr>
    </w:lvl>
    <w:lvl w:ilvl="6" w:tplc="7C44D232">
      <w:numFmt w:val="bullet"/>
      <w:lvlText w:val="•"/>
      <w:lvlJc w:val="left"/>
      <w:pPr>
        <w:ind w:left="5667" w:hanging="202"/>
      </w:pPr>
      <w:rPr>
        <w:rFonts w:hint="default"/>
        <w:lang w:val="pl-PL" w:eastAsia="pl-PL" w:bidi="pl-PL"/>
      </w:rPr>
    </w:lvl>
    <w:lvl w:ilvl="7" w:tplc="44BE7FDC">
      <w:numFmt w:val="bullet"/>
      <w:lvlText w:val="•"/>
      <w:lvlJc w:val="left"/>
      <w:pPr>
        <w:ind w:left="6592" w:hanging="202"/>
      </w:pPr>
      <w:rPr>
        <w:rFonts w:hint="default"/>
        <w:lang w:val="pl-PL" w:eastAsia="pl-PL" w:bidi="pl-PL"/>
      </w:rPr>
    </w:lvl>
    <w:lvl w:ilvl="8" w:tplc="A84CE9BA">
      <w:numFmt w:val="bullet"/>
      <w:lvlText w:val="•"/>
      <w:lvlJc w:val="left"/>
      <w:pPr>
        <w:ind w:left="7517" w:hanging="202"/>
      </w:pPr>
      <w:rPr>
        <w:rFonts w:hint="default"/>
        <w:lang w:val="pl-PL" w:eastAsia="pl-PL" w:bidi="pl-PL"/>
      </w:rPr>
    </w:lvl>
  </w:abstractNum>
  <w:num w:numId="1">
    <w:abstractNumId w:val="3"/>
  </w:num>
  <w:num w:numId="2">
    <w:abstractNumId w:val="18"/>
  </w:num>
  <w:num w:numId="3">
    <w:abstractNumId w:val="6"/>
  </w:num>
  <w:num w:numId="4">
    <w:abstractNumId w:val="17"/>
  </w:num>
  <w:num w:numId="5">
    <w:abstractNumId w:val="14"/>
  </w:num>
  <w:num w:numId="6">
    <w:abstractNumId w:val="11"/>
  </w:num>
  <w:num w:numId="7">
    <w:abstractNumId w:val="19"/>
  </w:num>
  <w:num w:numId="8">
    <w:abstractNumId w:val="0"/>
  </w:num>
  <w:num w:numId="9">
    <w:abstractNumId w:val="10"/>
  </w:num>
  <w:num w:numId="10">
    <w:abstractNumId w:val="4"/>
  </w:num>
  <w:num w:numId="11">
    <w:abstractNumId w:val="8"/>
  </w:num>
  <w:num w:numId="12">
    <w:abstractNumId w:val="13"/>
  </w:num>
  <w:num w:numId="13">
    <w:abstractNumId w:val="5"/>
  </w:num>
  <w:num w:numId="14">
    <w:abstractNumId w:val="2"/>
  </w:num>
  <w:num w:numId="15">
    <w:abstractNumId w:val="15"/>
  </w:num>
  <w:num w:numId="16">
    <w:abstractNumId w:val="7"/>
  </w:num>
  <w:num w:numId="17">
    <w:abstractNumId w:val="9"/>
  </w:num>
  <w:num w:numId="18">
    <w:abstractNumId w:val="12"/>
  </w:num>
  <w:num w:numId="19">
    <w:abstractNumId w:val="1"/>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F87"/>
    <w:rsid w:val="00036769"/>
    <w:rsid w:val="00064786"/>
    <w:rsid w:val="000F3328"/>
    <w:rsid w:val="001943F2"/>
    <w:rsid w:val="00203F15"/>
    <w:rsid w:val="00283379"/>
    <w:rsid w:val="002C46D0"/>
    <w:rsid w:val="002D6464"/>
    <w:rsid w:val="00311368"/>
    <w:rsid w:val="0032324C"/>
    <w:rsid w:val="00482018"/>
    <w:rsid w:val="00663A3F"/>
    <w:rsid w:val="00687549"/>
    <w:rsid w:val="007A117E"/>
    <w:rsid w:val="007A7899"/>
    <w:rsid w:val="0086587D"/>
    <w:rsid w:val="0089793F"/>
    <w:rsid w:val="0096194E"/>
    <w:rsid w:val="009942D1"/>
    <w:rsid w:val="00A257A1"/>
    <w:rsid w:val="00A31F87"/>
    <w:rsid w:val="00AF411A"/>
    <w:rsid w:val="00B6173D"/>
    <w:rsid w:val="00B8761F"/>
    <w:rsid w:val="00D23359"/>
    <w:rsid w:val="00E6569A"/>
    <w:rsid w:val="00E81C7A"/>
    <w:rsid w:val="00F07A43"/>
    <w:rsid w:val="00F12B3A"/>
    <w:rsid w:val="00F77A08"/>
    <w:rsid w:val="00F90F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8159A"/>
  <w15:docId w15:val="{4E12198D-B11B-4ED7-A720-1FFB346A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Arial Narrow" w:eastAsia="Arial Narrow" w:hAnsi="Arial Narrow" w:cs="Arial Narrow"/>
      <w:lang w:val="pl-PL" w:eastAsia="pl-PL" w:bidi="pl-PL"/>
    </w:rPr>
  </w:style>
  <w:style w:type="paragraph" w:styleId="Nagwek1">
    <w:name w:val="heading 1"/>
    <w:basedOn w:val="Normalny"/>
    <w:uiPriority w:val="1"/>
    <w:qFormat/>
    <w:pPr>
      <w:spacing w:before="119"/>
      <w:ind w:right="60"/>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6"/>
    </w:pPr>
  </w:style>
  <w:style w:type="paragraph" w:styleId="Akapitzlist">
    <w:name w:val="List Paragraph"/>
    <w:basedOn w:val="Normalny"/>
    <w:uiPriority w:val="1"/>
    <w:qFormat/>
    <w:pPr>
      <w:ind w:left="116"/>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E81C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mackiewicz@wigry.org.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tefan.mackiewicz@wigry.org.p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ip.legalis.pl/document-view.seam?documentId=mfrxilrtg4ytmnbrhazdi" TargetMode="External"/><Relationship Id="rId11" Type="http://schemas.openxmlformats.org/officeDocument/2006/relationships/hyperlink" Target="mailto:iod@poleskipn.pl" TargetMode="External"/><Relationship Id="rId5" Type="http://schemas.openxmlformats.org/officeDocument/2006/relationships/webSettings" Target="webSettings.xml"/><Relationship Id="rId10" Type="http://schemas.openxmlformats.org/officeDocument/2006/relationships/hyperlink" Target="mailto:iod@poleskipn.pl" TargetMode="External"/><Relationship Id="rId4" Type="http://schemas.openxmlformats.org/officeDocument/2006/relationships/settings" Target="settings.xml"/><Relationship Id="rId9" Type="http://schemas.openxmlformats.org/officeDocument/2006/relationships/hyperlink" Target="mailto:poleskipn@poleskipn.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844B-418F-4CD2-A63F-07B07624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5225</Words>
  <Characters>31350</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Łukaszuk</dc:creator>
  <cp:lastModifiedBy>Stefan Mackiewicz</cp:lastModifiedBy>
  <cp:revision>22</cp:revision>
  <dcterms:created xsi:type="dcterms:W3CDTF">2024-04-04T11:00:00Z</dcterms:created>
  <dcterms:modified xsi:type="dcterms:W3CDTF">2026-05-11T10:59:00Z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2024-02-15T00:00:00Z</vt:filetime>
  </property>
  <property fmtid="{D5CDD505-2E9C-101B-9397-08002B2CF9AE}" pid="3" name="Creator">
    <vt:lpwstr>Microsoft® Word 2019</vt:lpwstr>
  </property>
  <property fmtid="{D5CDD505-2E9C-101B-9397-08002B2CF9AE}" pid="4" name="LastSaved">
    <vt:filetime>2024-04-04T00:00:00Z</vt:filetime>
  </property>
</Properties>
</file>